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overflowPunct/>
        <w:topLinePunct w:val="0"/>
        <w:autoSpaceDE/>
        <w:autoSpaceDN/>
        <w:bidi w:val="0"/>
        <w:adjustRightInd/>
        <w:snapToGrid/>
        <w:spacing w:line="560" w:lineRule="exact"/>
        <w:jc w:val="left"/>
        <w:textAlignment w:val="auto"/>
        <w:rPr>
          <w:rFonts w:ascii="黑体" w:hAnsi="黑体" w:eastAsia="黑体" w:cs="黑体"/>
        </w:rPr>
      </w:pPr>
      <w:r>
        <w:rPr>
          <w:rFonts w:hint="eastAsia" w:ascii="方正黑体_GBK" w:hAnsi="方正黑体_GBK" w:eastAsia="方正黑体_GBK" w:cs="方正黑体_GBK"/>
          <w:bCs/>
          <w:sz w:val="32"/>
          <w:szCs w:val="32"/>
        </w:rPr>
        <w:t>附件3</w:t>
      </w:r>
    </w:p>
    <w:p>
      <w:pPr>
        <w:keepNext w:val="0"/>
        <w:keepLines w:val="0"/>
        <w:pageBreakBefore w:val="0"/>
        <w:widowControl w:val="0"/>
        <w:kinsoku/>
        <w:overflowPunct/>
        <w:topLinePunct w:val="0"/>
        <w:autoSpaceDE/>
        <w:autoSpaceDN/>
        <w:bidi w:val="0"/>
        <w:adjustRightInd/>
        <w:snapToGrid/>
        <w:spacing w:line="560" w:lineRule="exact"/>
        <w:jc w:val="center"/>
        <w:textAlignment w:val="auto"/>
        <w:outlineLvl w:val="0"/>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承诺书</w:t>
      </w:r>
    </w:p>
    <w:p>
      <w:pPr>
        <w:keepNext w:val="0"/>
        <w:keepLines w:val="0"/>
        <w:pageBreakBefore w:val="0"/>
        <w:widowControl w:val="0"/>
        <w:kinsoku/>
        <w:overflowPunct/>
        <w:topLinePunct w:val="0"/>
        <w:autoSpaceDE/>
        <w:autoSpaceDN/>
        <w:bidi w:val="0"/>
        <w:adjustRightInd/>
        <w:snapToGrid/>
        <w:spacing w:line="560" w:lineRule="exact"/>
        <w:textAlignment w:val="auto"/>
        <w:rPr>
          <w:rFonts w:ascii="方正仿宋_GBK" w:hAnsi="方正仿宋_GBK" w:eastAsia="方正仿宋_GBK" w:cs="方正仿宋_GBK"/>
        </w:rPr>
      </w:pPr>
    </w:p>
    <w:p>
      <w:pPr>
        <w:keepNext w:val="0"/>
        <w:keepLines w:val="0"/>
        <w:pageBreakBefore w:val="0"/>
        <w:widowControl w:val="0"/>
        <w:kinsoku/>
        <w:overflowPunct/>
        <w:topLinePunct w:val="0"/>
        <w:autoSpaceDE/>
        <w:autoSpaceDN/>
        <w:bidi w:val="0"/>
        <w:adjustRightInd/>
        <w:snapToGrid/>
        <w:spacing w:line="560" w:lineRule="exact"/>
        <w:textAlignment w:val="auto"/>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lang w:val="en-US" w:eastAsia="zh-CN"/>
        </w:rPr>
        <w:t>广西农商联合银行</w:t>
      </w:r>
      <w:r>
        <w:rPr>
          <w:rFonts w:hint="eastAsia" w:ascii="方正仿宋_GBK" w:hAnsi="方正仿宋_GBK" w:eastAsia="方正仿宋_GBK" w:cs="方正仿宋_GBK"/>
          <w:sz w:val="32"/>
          <w:szCs w:val="32"/>
        </w:rPr>
        <w:t>：</w:t>
      </w:r>
    </w:p>
    <w:p>
      <w:pPr>
        <w:keepNext w:val="0"/>
        <w:keepLines w:val="0"/>
        <w:pageBreakBefore w:val="0"/>
        <w:widowControl w:val="0"/>
        <w:kinsoku/>
        <w:overflowPunct/>
        <w:topLinePunct w:val="0"/>
        <w:autoSpaceDE/>
        <w:autoSpaceDN/>
        <w:bidi w:val="0"/>
        <w:adjustRightInd/>
        <w:snapToGrid/>
        <w:spacing w:line="560" w:lineRule="exact"/>
        <w:ind w:firstLine="640" w:firstLineChars="200"/>
        <w:textAlignment w:val="auto"/>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我公司自愿参加贵</w:t>
      </w:r>
      <w:r>
        <w:rPr>
          <w:rFonts w:hint="eastAsia" w:ascii="方正仿宋_GBK" w:hAnsi="方正仿宋_GBK" w:eastAsia="方正仿宋_GBK" w:cs="方正仿宋_GBK"/>
          <w:sz w:val="32"/>
          <w:szCs w:val="32"/>
          <w:lang w:val="en-US" w:eastAsia="zh-CN"/>
        </w:rPr>
        <w:t>行广西农村合作金融机构运营管控平台</w:t>
      </w:r>
      <w:r>
        <w:rPr>
          <w:rFonts w:hint="eastAsia" w:ascii="方正仿宋_GBK" w:hAnsi="方正仿宋_GBK" w:eastAsia="方正仿宋_GBK" w:cs="方正仿宋_GBK"/>
          <w:sz w:val="32"/>
          <w:szCs w:val="32"/>
        </w:rPr>
        <w:t>项目交流及POC测试，并做以下承诺：</w:t>
      </w:r>
    </w:p>
    <w:p>
      <w:pPr>
        <w:keepNext w:val="0"/>
        <w:keepLines w:val="0"/>
        <w:pageBreakBefore w:val="0"/>
        <w:widowControl w:val="0"/>
        <w:numPr>
          <w:ilvl w:val="0"/>
          <w:numId w:val="1"/>
        </w:numPr>
        <w:kinsoku/>
        <w:overflowPunct/>
        <w:topLinePunct w:val="0"/>
        <w:autoSpaceDE/>
        <w:autoSpaceDN/>
        <w:bidi w:val="0"/>
        <w:adjustRightInd/>
        <w:snapToGrid/>
        <w:spacing w:line="560" w:lineRule="exact"/>
        <w:ind w:firstLine="640" w:firstLineChars="200"/>
        <w:textAlignment w:val="auto"/>
        <w:rPr>
          <w:rFonts w:ascii="方正仿宋_GBK" w:hAnsi="方正仿宋_GBK" w:eastAsia="方正仿宋_GBK" w:cs="方正仿宋_GBK"/>
          <w:kern w:val="0"/>
          <w:sz w:val="32"/>
          <w:szCs w:val="32"/>
        </w:rPr>
      </w:pPr>
      <w:r>
        <w:rPr>
          <w:rFonts w:hint="eastAsia" w:ascii="方正仿宋_GBK" w:hAnsi="方正仿宋_GBK" w:eastAsia="方正仿宋_GBK" w:cs="方正仿宋_GBK"/>
          <w:kern w:val="0"/>
          <w:sz w:val="32"/>
          <w:szCs w:val="32"/>
        </w:rPr>
        <w:t>我司向贵</w:t>
      </w:r>
      <w:r>
        <w:rPr>
          <w:rFonts w:hint="eastAsia" w:ascii="方正仿宋_GBK" w:hAnsi="方正仿宋_GBK" w:eastAsia="方正仿宋_GBK" w:cs="方正仿宋_GBK"/>
          <w:kern w:val="0"/>
          <w:sz w:val="32"/>
          <w:szCs w:val="32"/>
          <w:lang w:val="en-US" w:eastAsia="zh-CN"/>
        </w:rPr>
        <w:t>行</w:t>
      </w:r>
      <w:r>
        <w:rPr>
          <w:rFonts w:hint="eastAsia" w:ascii="方正仿宋_GBK" w:hAnsi="方正仿宋_GBK" w:eastAsia="方正仿宋_GBK" w:cs="方正仿宋_GBK"/>
          <w:kern w:val="0"/>
          <w:sz w:val="32"/>
          <w:szCs w:val="32"/>
        </w:rPr>
        <w:t>提供的所有资料真实有效，不存在任何欺诈行为。</w:t>
      </w:r>
    </w:p>
    <w:p>
      <w:pPr>
        <w:keepNext w:val="0"/>
        <w:keepLines w:val="0"/>
        <w:pageBreakBefore w:val="0"/>
        <w:widowControl w:val="0"/>
        <w:numPr>
          <w:ilvl w:val="0"/>
          <w:numId w:val="1"/>
        </w:numPr>
        <w:kinsoku/>
        <w:overflowPunct/>
        <w:topLinePunct w:val="0"/>
        <w:autoSpaceDE/>
        <w:autoSpaceDN/>
        <w:bidi w:val="0"/>
        <w:adjustRightInd/>
        <w:snapToGrid/>
        <w:spacing w:line="560" w:lineRule="exact"/>
        <w:ind w:firstLine="640" w:firstLineChars="200"/>
        <w:textAlignment w:val="auto"/>
        <w:rPr>
          <w:rFonts w:ascii="方正仿宋_GBK" w:hAnsi="方正仿宋_GBK" w:eastAsia="方正仿宋_GBK" w:cs="方正仿宋_GBK"/>
          <w:kern w:val="0"/>
          <w:sz w:val="32"/>
          <w:szCs w:val="32"/>
        </w:rPr>
      </w:pPr>
      <w:r>
        <w:rPr>
          <w:rFonts w:hint="eastAsia" w:ascii="方正仿宋_GBK" w:hAnsi="方正仿宋_GBK" w:eastAsia="方正仿宋_GBK" w:cs="方正仿宋_GBK"/>
          <w:kern w:val="0"/>
          <w:sz w:val="32"/>
          <w:szCs w:val="32"/>
        </w:rPr>
        <w:t>我司承诺严格遵守相关保密规定，对交流及测试过程中知悉的与采购人有关的、尚未对外公开披露的信息予以保密，不以任何方式泄露和传播所接触和知悉的任何与本项目相关的秘密信息。</w:t>
      </w:r>
    </w:p>
    <w:p>
      <w:pPr>
        <w:keepNext w:val="0"/>
        <w:keepLines w:val="0"/>
        <w:pageBreakBefore w:val="0"/>
        <w:widowControl w:val="0"/>
        <w:numPr>
          <w:ilvl w:val="0"/>
          <w:numId w:val="1"/>
        </w:numPr>
        <w:kinsoku/>
        <w:overflowPunct/>
        <w:topLinePunct w:val="0"/>
        <w:autoSpaceDE/>
        <w:autoSpaceDN/>
        <w:bidi w:val="0"/>
        <w:adjustRightInd/>
        <w:snapToGrid/>
        <w:spacing w:line="560" w:lineRule="exact"/>
        <w:ind w:firstLine="640" w:firstLineChars="200"/>
        <w:textAlignment w:val="auto"/>
        <w:rPr>
          <w:rFonts w:ascii="方正仿宋_GBK" w:hAnsi="方正仿宋_GBK" w:eastAsia="方正仿宋_GBK" w:cs="方正仿宋_GBK"/>
          <w:kern w:val="0"/>
          <w:sz w:val="32"/>
          <w:szCs w:val="32"/>
        </w:rPr>
      </w:pPr>
      <w:r>
        <w:rPr>
          <w:rFonts w:hint="eastAsia" w:ascii="方正仿宋_GBK" w:hAnsi="方正仿宋_GBK" w:eastAsia="方正仿宋_GBK" w:cs="方正仿宋_GBK"/>
          <w:kern w:val="0"/>
          <w:sz w:val="32"/>
          <w:szCs w:val="32"/>
        </w:rPr>
        <w:t>不违规记录、存储、复制本次交流及P</w:t>
      </w:r>
      <w:r>
        <w:rPr>
          <w:rFonts w:ascii="方正仿宋_GBK" w:hAnsi="方正仿宋_GBK" w:eastAsia="方正仿宋_GBK" w:cs="方正仿宋_GBK"/>
          <w:kern w:val="0"/>
          <w:sz w:val="32"/>
          <w:szCs w:val="32"/>
        </w:rPr>
        <w:t>OC</w:t>
      </w:r>
      <w:r>
        <w:rPr>
          <w:rFonts w:hint="eastAsia" w:ascii="方正仿宋_GBK" w:hAnsi="方正仿宋_GBK" w:eastAsia="方正仿宋_GBK" w:cs="方正仿宋_GBK"/>
          <w:kern w:val="0"/>
          <w:sz w:val="32"/>
          <w:szCs w:val="32"/>
        </w:rPr>
        <w:t>测试相关的秘密信息、P</w:t>
      </w:r>
      <w:r>
        <w:rPr>
          <w:rFonts w:ascii="方正仿宋_GBK" w:hAnsi="方正仿宋_GBK" w:eastAsia="方正仿宋_GBK" w:cs="方正仿宋_GBK"/>
          <w:kern w:val="0"/>
          <w:sz w:val="32"/>
          <w:szCs w:val="32"/>
        </w:rPr>
        <w:t>OC</w:t>
      </w:r>
      <w:r>
        <w:rPr>
          <w:rFonts w:hint="eastAsia" w:ascii="方正仿宋_GBK" w:hAnsi="方正仿宋_GBK" w:eastAsia="方正仿宋_GBK" w:cs="方正仿宋_GBK"/>
          <w:kern w:val="0"/>
          <w:sz w:val="32"/>
          <w:szCs w:val="32"/>
        </w:rPr>
        <w:t>测试方案、测试结果、测试过程中的相关系统代码等。</w:t>
      </w:r>
    </w:p>
    <w:p>
      <w:pPr>
        <w:keepNext w:val="0"/>
        <w:keepLines w:val="0"/>
        <w:pageBreakBefore w:val="0"/>
        <w:widowControl w:val="0"/>
        <w:numPr>
          <w:ilvl w:val="0"/>
          <w:numId w:val="1"/>
        </w:numPr>
        <w:kinsoku/>
        <w:overflowPunct/>
        <w:topLinePunct w:val="0"/>
        <w:autoSpaceDE/>
        <w:autoSpaceDN/>
        <w:bidi w:val="0"/>
        <w:adjustRightInd/>
        <w:snapToGrid/>
        <w:spacing w:line="560" w:lineRule="exact"/>
        <w:ind w:firstLine="640" w:firstLineChars="200"/>
        <w:textAlignment w:val="auto"/>
        <w:rPr>
          <w:rFonts w:ascii="方正仿宋_GBK" w:hAnsi="方正仿宋_GBK" w:eastAsia="方正仿宋_GBK" w:cs="方正仿宋_GBK"/>
          <w:kern w:val="0"/>
          <w:sz w:val="32"/>
          <w:szCs w:val="32"/>
        </w:rPr>
      </w:pPr>
      <w:r>
        <w:rPr>
          <w:rFonts w:hint="eastAsia" w:ascii="方正仿宋_GBK" w:hAnsi="方正仿宋_GBK" w:eastAsia="方正仿宋_GBK" w:cs="方正仿宋_GBK"/>
          <w:kern w:val="0"/>
          <w:sz w:val="32"/>
          <w:szCs w:val="32"/>
        </w:rPr>
        <w:t>参加本公告活动前，3年内在经营活动中不存在重大违法记录，不处于被责令停产停业、财产被接管、冻结、破产等非正常经营状态。</w:t>
      </w:r>
    </w:p>
    <w:p>
      <w:pPr>
        <w:keepNext w:val="0"/>
        <w:keepLines w:val="0"/>
        <w:pageBreakBefore w:val="0"/>
        <w:widowControl w:val="0"/>
        <w:numPr>
          <w:ilvl w:val="0"/>
          <w:numId w:val="1"/>
        </w:numPr>
        <w:kinsoku/>
        <w:overflowPunct/>
        <w:topLinePunct w:val="0"/>
        <w:autoSpaceDE/>
        <w:autoSpaceDN/>
        <w:bidi w:val="0"/>
        <w:adjustRightInd/>
        <w:snapToGrid/>
        <w:spacing w:line="560" w:lineRule="exact"/>
        <w:ind w:firstLine="640" w:firstLineChars="200"/>
        <w:textAlignment w:val="auto"/>
        <w:rPr>
          <w:rFonts w:ascii="方正仿宋_GBK" w:hAnsi="方正仿宋_GBK" w:eastAsia="方正仿宋_GBK" w:cs="方正仿宋_GBK"/>
          <w:kern w:val="0"/>
          <w:sz w:val="32"/>
          <w:szCs w:val="32"/>
        </w:rPr>
      </w:pPr>
      <w:r>
        <w:rPr>
          <w:rFonts w:hint="eastAsia" w:ascii="方正仿宋_GBK" w:hAnsi="方正仿宋_GBK" w:eastAsia="方正仿宋_GBK" w:cs="方正仿宋_GBK"/>
          <w:color w:val="auto"/>
          <w:kern w:val="0"/>
          <w:sz w:val="32"/>
          <w:szCs w:val="32"/>
        </w:rPr>
        <w:t>用于本次P</w:t>
      </w:r>
      <w:r>
        <w:rPr>
          <w:rFonts w:ascii="方正仿宋_GBK" w:hAnsi="方正仿宋_GBK" w:eastAsia="方正仿宋_GBK" w:cs="方正仿宋_GBK"/>
          <w:color w:val="auto"/>
          <w:kern w:val="0"/>
          <w:sz w:val="32"/>
          <w:szCs w:val="32"/>
        </w:rPr>
        <w:t>OC</w:t>
      </w:r>
      <w:r>
        <w:rPr>
          <w:rFonts w:hint="eastAsia" w:ascii="方正仿宋_GBK" w:hAnsi="方正仿宋_GBK" w:eastAsia="方正仿宋_GBK" w:cs="方正仿宋_GBK"/>
          <w:color w:val="auto"/>
          <w:kern w:val="0"/>
          <w:sz w:val="32"/>
          <w:szCs w:val="32"/>
        </w:rPr>
        <w:t>测试的产品，我司拥有完全知识产权</w:t>
      </w:r>
      <w:r>
        <w:rPr>
          <w:rFonts w:hint="eastAsia" w:ascii="方正仿宋_GBK" w:hAnsi="方正仿宋_GBK" w:eastAsia="方正仿宋_GBK" w:cs="方正仿宋_GBK"/>
          <w:color w:val="auto"/>
          <w:kern w:val="0"/>
          <w:sz w:val="32"/>
          <w:szCs w:val="32"/>
          <w:lang w:val="en-US" w:eastAsia="zh-CN"/>
        </w:rPr>
        <w:t>或商业使用授权</w:t>
      </w:r>
      <w:r>
        <w:rPr>
          <w:rFonts w:hint="eastAsia" w:ascii="方正仿宋_GBK" w:hAnsi="方正仿宋_GBK" w:eastAsia="方正仿宋_GBK" w:cs="方正仿宋_GBK"/>
          <w:color w:val="auto"/>
          <w:kern w:val="0"/>
          <w:sz w:val="32"/>
          <w:szCs w:val="32"/>
        </w:rPr>
        <w:t>。如后续</w:t>
      </w:r>
      <w:r>
        <w:rPr>
          <w:rFonts w:hint="eastAsia" w:ascii="方正仿宋_GBK" w:hAnsi="方正仿宋_GBK" w:eastAsia="方正仿宋_GBK" w:cs="方正仿宋_GBK"/>
          <w:kern w:val="0"/>
          <w:sz w:val="32"/>
          <w:szCs w:val="32"/>
        </w:rPr>
        <w:t>由此产生的所有纠纷由我司承担全部责任。</w:t>
      </w:r>
      <w:bookmarkStart w:id="0" w:name="_GoBack"/>
      <w:bookmarkEnd w:id="0"/>
    </w:p>
    <w:p>
      <w:pPr>
        <w:keepNext w:val="0"/>
        <w:keepLines w:val="0"/>
        <w:pageBreakBefore w:val="0"/>
        <w:widowControl w:val="0"/>
        <w:kinsoku/>
        <w:overflowPunct/>
        <w:topLinePunct w:val="0"/>
        <w:autoSpaceDE/>
        <w:autoSpaceDN/>
        <w:bidi w:val="0"/>
        <w:adjustRightInd/>
        <w:snapToGrid/>
        <w:spacing w:line="560" w:lineRule="exact"/>
        <w:textAlignment w:val="auto"/>
        <w:rPr>
          <w:rFonts w:ascii="方正仿宋_GBK" w:hAnsi="方正仿宋_GBK" w:eastAsia="方正仿宋_GBK" w:cs="方正仿宋_GBK"/>
          <w:u w:val="none"/>
        </w:rPr>
      </w:pPr>
    </w:p>
    <w:p>
      <w:pPr>
        <w:keepNext w:val="0"/>
        <w:keepLines w:val="0"/>
        <w:pageBreakBefore w:val="0"/>
        <w:widowControl w:val="0"/>
        <w:kinsoku/>
        <w:wordWrap w:val="0"/>
        <w:overflowPunct/>
        <w:topLinePunct w:val="0"/>
        <w:autoSpaceDE/>
        <w:autoSpaceDN/>
        <w:bidi w:val="0"/>
        <w:adjustRightInd/>
        <w:snapToGrid/>
        <w:spacing w:line="560" w:lineRule="exact"/>
        <w:jc w:val="center"/>
        <w:textAlignment w:val="auto"/>
        <w:rPr>
          <w:rFonts w:ascii="方正仿宋_GBK" w:hAnsi="方正仿宋_GBK" w:eastAsia="方正仿宋_GBK" w:cs="方正仿宋_GBK"/>
          <w:u w:val="none"/>
        </w:rPr>
      </w:pPr>
      <w:r>
        <w:rPr>
          <w:rFonts w:hint="eastAsia" w:ascii="方正仿宋_GBK" w:hAnsi="方正仿宋_GBK" w:eastAsia="方正仿宋_GBK" w:cs="方正仿宋_GBK"/>
          <w:u w:val="none"/>
          <w:lang w:val="en-US" w:eastAsia="zh-CN"/>
        </w:rPr>
        <w:t>　　　　　　　　　　　　　　　　　　　　　</w:t>
      </w:r>
      <w:r>
        <w:rPr>
          <w:rFonts w:hint="eastAsia" w:ascii="方正仿宋_GBK" w:hAnsi="方正仿宋_GBK" w:eastAsia="方正仿宋_GBK" w:cs="方正仿宋_GBK"/>
          <w:kern w:val="0"/>
          <w:sz w:val="32"/>
          <w:szCs w:val="32"/>
          <w:lang w:val="en-US" w:eastAsia="zh-CN"/>
        </w:rPr>
        <w:t>公司名称（盖章）</w:t>
      </w:r>
      <w:r>
        <w:rPr>
          <w:rFonts w:hint="eastAsia" w:ascii="方正仿宋_GBK" w:hAnsi="方正仿宋_GBK" w:eastAsia="方正仿宋_GBK" w:cs="方正仿宋_GBK"/>
          <w:kern w:val="0"/>
          <w:sz w:val="32"/>
          <w:szCs w:val="32"/>
        </w:rPr>
        <w:t xml:space="preserve">  </w:t>
      </w:r>
    </w:p>
    <w:p>
      <w:pPr>
        <w:keepNext w:val="0"/>
        <w:keepLines w:val="0"/>
        <w:pageBreakBefore w:val="0"/>
        <w:widowControl w:val="0"/>
        <w:kinsoku/>
        <w:overflowPunct/>
        <w:topLinePunct w:val="0"/>
        <w:autoSpaceDE/>
        <w:autoSpaceDN/>
        <w:bidi w:val="0"/>
        <w:adjustRightInd/>
        <w:snapToGrid/>
        <w:spacing w:line="560" w:lineRule="exact"/>
        <w:textAlignment w:val="auto"/>
      </w:pPr>
      <w:r>
        <w:rPr>
          <w:rFonts w:hint="eastAsia" w:ascii="方正仿宋_GBK" w:hAnsi="方正仿宋_GBK" w:eastAsia="方正仿宋_GBK" w:cs="方正仿宋_GBK"/>
        </w:rPr>
        <w:t xml:space="preserve">                                  </w:t>
      </w:r>
      <w:r>
        <w:rPr>
          <w:rFonts w:ascii="方正仿宋_GBK" w:hAnsi="方正仿宋_GBK" w:eastAsia="方正仿宋_GBK" w:cs="方正仿宋_GBK"/>
        </w:rPr>
        <w:t xml:space="preserve"> </w:t>
      </w:r>
      <w:r>
        <w:rPr>
          <w:rFonts w:hint="eastAsia" w:ascii="方正仿宋_GBK" w:hAnsi="方正仿宋_GBK" w:eastAsia="方正仿宋_GBK" w:cs="方正仿宋_GBK"/>
          <w:lang w:eastAsia="zh-CN"/>
        </w:rPr>
        <w:t>　　　</w:t>
      </w:r>
      <w:r>
        <w:rPr>
          <w:rFonts w:ascii="方正仿宋_GBK" w:hAnsi="方正仿宋_GBK" w:eastAsia="方正仿宋_GBK" w:cs="方正仿宋_GBK"/>
        </w:rPr>
        <w:t xml:space="preserve">   </w:t>
      </w:r>
      <w:r>
        <w:rPr>
          <w:rFonts w:hint="eastAsia" w:ascii="方正仿宋_GBK" w:hAnsi="方正仿宋_GBK" w:eastAsia="方正仿宋_GBK" w:cs="方正仿宋_GBK"/>
        </w:rPr>
        <w:t xml:space="preserve"> </w:t>
      </w:r>
      <w:r>
        <w:rPr>
          <w:rFonts w:hint="eastAsia" w:ascii="方正仿宋_GBK" w:hAnsi="方正仿宋_GBK" w:eastAsia="方正仿宋_GBK" w:cs="方正仿宋_GBK"/>
          <w:kern w:val="0"/>
          <w:sz w:val="32"/>
          <w:szCs w:val="32"/>
        </w:rPr>
        <w:t>202</w:t>
      </w:r>
      <w:r>
        <w:rPr>
          <w:rFonts w:hint="eastAsia" w:ascii="方正仿宋_GBK" w:hAnsi="方正仿宋_GBK" w:eastAsia="方正仿宋_GBK" w:cs="方正仿宋_GBK"/>
          <w:kern w:val="0"/>
          <w:sz w:val="32"/>
          <w:szCs w:val="32"/>
          <w:lang w:val="en-US" w:eastAsia="zh-CN"/>
        </w:rPr>
        <w:t>6</w:t>
      </w:r>
      <w:r>
        <w:rPr>
          <w:rFonts w:hint="eastAsia" w:ascii="方正仿宋_GBK" w:hAnsi="方正仿宋_GBK" w:eastAsia="方正仿宋_GBK" w:cs="方正仿宋_GBK"/>
          <w:kern w:val="0"/>
          <w:sz w:val="32"/>
          <w:szCs w:val="32"/>
        </w:rPr>
        <w:t xml:space="preserve">年  </w:t>
      </w:r>
      <w:r>
        <w:rPr>
          <w:rFonts w:hint="eastAsia" w:ascii="方正仿宋_GBK" w:hAnsi="方正仿宋_GBK" w:eastAsia="方正仿宋_GBK" w:cs="方正仿宋_GBK"/>
          <w:kern w:val="0"/>
          <w:sz w:val="32"/>
          <w:szCs w:val="32"/>
          <w:lang w:eastAsia="zh-CN"/>
        </w:rPr>
        <w:t>　</w:t>
      </w:r>
      <w:r>
        <w:rPr>
          <w:rFonts w:hint="eastAsia" w:ascii="方正仿宋_GBK" w:hAnsi="方正仿宋_GBK" w:eastAsia="方正仿宋_GBK" w:cs="方正仿宋_GBK"/>
          <w:kern w:val="0"/>
          <w:sz w:val="32"/>
          <w:szCs w:val="32"/>
        </w:rPr>
        <w:t xml:space="preserve">月 </w:t>
      </w:r>
      <w:r>
        <w:rPr>
          <w:rFonts w:hint="eastAsia" w:ascii="方正仿宋_GBK" w:hAnsi="方正仿宋_GBK" w:eastAsia="方正仿宋_GBK" w:cs="方正仿宋_GBK"/>
          <w:kern w:val="0"/>
          <w:sz w:val="32"/>
          <w:szCs w:val="32"/>
          <w:lang w:eastAsia="zh-CN"/>
        </w:rPr>
        <w:t>　</w:t>
      </w:r>
      <w:r>
        <w:rPr>
          <w:rFonts w:hint="eastAsia" w:ascii="方正仿宋_GBK" w:hAnsi="方正仿宋_GBK" w:eastAsia="方正仿宋_GBK" w:cs="方正仿宋_GBK"/>
          <w:kern w:val="0"/>
          <w:sz w:val="32"/>
          <w:szCs w:val="32"/>
        </w:rPr>
        <w:t xml:space="preserve"> 日</w:t>
      </w:r>
      <w:r>
        <w:rPr>
          <w:rFonts w:hint="eastAsia" w:ascii="方正仿宋_GBK" w:hAnsi="方正仿宋_GBK" w:eastAsia="方正仿宋_GBK" w:cs="方正仿宋_GBK"/>
        </w:rPr>
        <w:t xml:space="preserve">  </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黑体_GBK">
    <w:panose1 w:val="03000509000000000000"/>
    <w:charset w:val="86"/>
    <w:family w:val="auto"/>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方正仿宋_GBK">
    <w:panose1 w:val="03000509000000000000"/>
    <w:charset w:val="86"/>
    <w:family w:val="script"/>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446B42D"/>
    <w:multiLevelType w:val="singleLevel"/>
    <w:tmpl w:val="6446B42D"/>
    <w:lvl w:ilvl="0" w:tentative="0">
      <w:start w:val="1"/>
      <w:numFmt w:val="decimal"/>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IxNjQwYmZkNDcyODViMGFjMzBmOTg1NDg3OTg5NzEifQ=="/>
  </w:docVars>
  <w:rsids>
    <w:rsidRoot w:val="66295505"/>
    <w:rsid w:val="001D1A8C"/>
    <w:rsid w:val="004513F0"/>
    <w:rsid w:val="00C225ED"/>
    <w:rsid w:val="00D71DF8"/>
    <w:rsid w:val="0E8C71EE"/>
    <w:rsid w:val="15E437D4"/>
    <w:rsid w:val="1D6525F3"/>
    <w:rsid w:val="4D856F35"/>
    <w:rsid w:val="5CFF328D"/>
    <w:rsid w:val="66295505"/>
    <w:rsid w:val="6BA6452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unhideWhenUsed/>
    <w:uiPriority w:val="1"/>
  </w:style>
  <w:style w:type="table" w:default="1" w:styleId="4">
    <w:name w:val="Normal Table"/>
    <w:semiHidden/>
    <w:unhideWhenUsed/>
    <w:qFormat/>
    <w:uiPriority w:val="99"/>
    <w:tblPr>
      <w:tblLayout w:type="fixed"/>
      <w:tblCellMar>
        <w:top w:w="0" w:type="dxa"/>
        <w:left w:w="108" w:type="dxa"/>
        <w:bottom w:w="0" w:type="dxa"/>
        <w:right w:w="108" w:type="dxa"/>
      </w:tblCellMar>
    </w:tblPr>
  </w:style>
  <w:style w:type="paragraph" w:styleId="2">
    <w:name w:val="footer"/>
    <w:basedOn w:val="1"/>
    <w:link w:val="7"/>
    <w:uiPriority w:val="0"/>
    <w:pPr>
      <w:tabs>
        <w:tab w:val="center" w:pos="4153"/>
        <w:tab w:val="right" w:pos="8306"/>
      </w:tabs>
      <w:snapToGrid w:val="0"/>
      <w:jc w:val="left"/>
    </w:pPr>
    <w:rPr>
      <w:sz w:val="18"/>
      <w:szCs w:val="18"/>
    </w:rPr>
  </w:style>
  <w:style w:type="paragraph" w:styleId="3">
    <w:name w:val="header"/>
    <w:basedOn w:val="1"/>
    <w:link w:val="6"/>
    <w:uiPriority w:val="0"/>
    <w:pPr>
      <w:tabs>
        <w:tab w:val="center" w:pos="4153"/>
        <w:tab w:val="right" w:pos="8306"/>
      </w:tabs>
      <w:snapToGrid w:val="0"/>
      <w:jc w:val="center"/>
    </w:pPr>
    <w:rPr>
      <w:sz w:val="18"/>
      <w:szCs w:val="18"/>
    </w:rPr>
  </w:style>
  <w:style w:type="character" w:customStyle="1" w:styleId="6">
    <w:name w:val="页眉 字符"/>
    <w:basedOn w:val="5"/>
    <w:link w:val="3"/>
    <w:qFormat/>
    <w:uiPriority w:val="0"/>
    <w:rPr>
      <w:rFonts w:asciiTheme="minorHAnsi" w:hAnsiTheme="minorHAnsi" w:eastAsiaTheme="minorEastAsia" w:cstheme="minorBidi"/>
      <w:kern w:val="2"/>
      <w:sz w:val="18"/>
      <w:szCs w:val="18"/>
    </w:rPr>
  </w:style>
  <w:style w:type="character" w:customStyle="1" w:styleId="7">
    <w:name w:val="页脚 字符"/>
    <w:basedOn w:val="5"/>
    <w:link w:val="2"/>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63</Words>
  <Characters>365</Characters>
  <Lines>3</Lines>
  <Paragraphs>1</Paragraphs>
  <TotalTime>20</TotalTime>
  <ScaleCrop>false</ScaleCrop>
  <LinksUpToDate>false</LinksUpToDate>
  <CharactersWithSpaces>427</CharactersWithSpaces>
  <Application>WPS Office_11.8.2.8621_F1E327BC-269C-435d-A152-05C5408002CA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2023-06-30T10:29:00Z</dcterms:created>
  <dc:creator>龙茂靖</dc:creator>
  <cp:lastModifiedBy>黄晶晶</cp:lastModifiedBy>
  <dcterms:modified xsi:type="dcterms:W3CDTF">2026-09-08T08:30:21Z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2052-11.8.2.8621</vt:lpwstr>
  </property>
  <property fmtid="{D5CDD505-2E9C-101B-9397-08002B2CF9AE}" pid="3" name="ICV">
    <vt:lpwstr>C567C368AB9C4936A934276A761DDF22_13</vt:lpwstr>
  </property>
</Properties>
</file>