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C9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附件1</w:t>
      </w:r>
    </w:p>
    <w:p w14:paraId="41120EE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</w:pPr>
    </w:p>
    <w:p w14:paraId="13926752">
      <w:pPr>
        <w:pStyle w:val="9"/>
        <w:widowControl/>
        <w:spacing w:line="720" w:lineRule="exact"/>
        <w:jc w:val="center"/>
        <w:outlineLvl w:val="0"/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shd w:val="clear" w:color="auto" w:fill="FFFFFF"/>
        </w:rPr>
        <w:t>广西农村商业联合银行</w:t>
      </w:r>
    </w:p>
    <w:p w14:paraId="5569BA2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36"/>
          <w:szCs w:val="36"/>
          <w:shd w:val="clear" w:color="auto" w:fill="FFFFFF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36"/>
          <w:szCs w:val="36"/>
          <w:shd w:val="clear" w:color="auto" w:fill="FFFFFF"/>
          <w:lang w:val="en-US" w:eastAsia="zh-CN" w:bidi="ar-SA"/>
        </w:rPr>
        <w:t>量子加密通信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36"/>
          <w:szCs w:val="36"/>
          <w:shd w:val="clear" w:color="auto" w:fill="FFFFFF"/>
          <w:lang w:val="en-US" w:eastAsia="zh-CN" w:bidi="ar-SA"/>
        </w:rPr>
        <w:t>POC测试报名表</w:t>
      </w:r>
    </w:p>
    <w:p w14:paraId="3536A5F6">
      <w:pPr>
        <w:rPr>
          <w:rFonts w:hint="eastAsia"/>
          <w:lang w:val="en-US" w:eastAsia="zh-CN"/>
        </w:rPr>
      </w:pPr>
    </w:p>
    <w:p w14:paraId="6DB4DD4D">
      <w:pPr>
        <w:rPr>
          <w:rFonts w:hint="eastAsia"/>
          <w:lang w:val="en-US" w:eastAsia="zh-CN"/>
        </w:rPr>
      </w:pP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2196"/>
        <w:gridCol w:w="1434"/>
        <w:gridCol w:w="2828"/>
      </w:tblGrid>
      <w:tr w14:paraId="492C3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vAlign w:val="top"/>
          </w:tcPr>
          <w:p w14:paraId="4A04E69A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测试产品名称</w:t>
            </w:r>
          </w:p>
        </w:tc>
        <w:tc>
          <w:tcPr>
            <w:tcW w:w="6458" w:type="dxa"/>
            <w:gridSpan w:val="3"/>
            <w:vAlign w:val="top"/>
          </w:tcPr>
          <w:p w14:paraId="419103E2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8F91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vAlign w:val="top"/>
          </w:tcPr>
          <w:p w14:paraId="62368BFD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测试厂商全称</w:t>
            </w:r>
          </w:p>
          <w:p w14:paraId="560CE43C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(盖章)</w:t>
            </w:r>
          </w:p>
        </w:tc>
        <w:tc>
          <w:tcPr>
            <w:tcW w:w="6458" w:type="dxa"/>
            <w:gridSpan w:val="3"/>
            <w:vAlign w:val="top"/>
          </w:tcPr>
          <w:p w14:paraId="3E1ACA8D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3B9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vAlign w:val="top"/>
          </w:tcPr>
          <w:p w14:paraId="0D4F19B2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196" w:type="dxa"/>
            <w:vAlign w:val="top"/>
          </w:tcPr>
          <w:p w14:paraId="7B9193B7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top"/>
          </w:tcPr>
          <w:p w14:paraId="5051D959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注册日期</w:t>
            </w:r>
          </w:p>
        </w:tc>
        <w:tc>
          <w:tcPr>
            <w:tcW w:w="2828" w:type="dxa"/>
            <w:vAlign w:val="top"/>
          </w:tcPr>
          <w:p w14:paraId="79694DE3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B00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vAlign w:val="top"/>
          </w:tcPr>
          <w:p w14:paraId="4CEC427B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注册地</w:t>
            </w:r>
          </w:p>
        </w:tc>
        <w:tc>
          <w:tcPr>
            <w:tcW w:w="6458" w:type="dxa"/>
            <w:gridSpan w:val="3"/>
            <w:vAlign w:val="top"/>
          </w:tcPr>
          <w:p w14:paraId="7F2ABE11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68A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vAlign w:val="top"/>
          </w:tcPr>
          <w:p w14:paraId="08B78BCE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注册资金</w:t>
            </w:r>
          </w:p>
        </w:tc>
        <w:tc>
          <w:tcPr>
            <w:tcW w:w="2196" w:type="dxa"/>
            <w:vAlign w:val="top"/>
          </w:tcPr>
          <w:p w14:paraId="15F0369A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top"/>
          </w:tcPr>
          <w:p w14:paraId="71E0E7A4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2828" w:type="dxa"/>
            <w:vAlign w:val="top"/>
          </w:tcPr>
          <w:p w14:paraId="0B36B46B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21C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vAlign w:val="top"/>
          </w:tcPr>
          <w:p w14:paraId="6F7F7F57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总部地址</w:t>
            </w:r>
          </w:p>
        </w:tc>
        <w:tc>
          <w:tcPr>
            <w:tcW w:w="6458" w:type="dxa"/>
            <w:gridSpan w:val="3"/>
            <w:vAlign w:val="top"/>
          </w:tcPr>
          <w:p w14:paraId="074AC706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282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vAlign w:val="top"/>
          </w:tcPr>
          <w:p w14:paraId="6012D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厂商联系人</w:t>
            </w:r>
          </w:p>
        </w:tc>
        <w:tc>
          <w:tcPr>
            <w:tcW w:w="2196" w:type="dxa"/>
            <w:vAlign w:val="top"/>
          </w:tcPr>
          <w:p w14:paraId="219D5DDB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top"/>
          </w:tcPr>
          <w:p w14:paraId="5CB34B57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2828" w:type="dxa"/>
            <w:vAlign w:val="top"/>
          </w:tcPr>
          <w:p w14:paraId="077B16F2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409C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vAlign w:val="top"/>
          </w:tcPr>
          <w:p w14:paraId="2BED1C05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6458" w:type="dxa"/>
            <w:gridSpan w:val="3"/>
            <w:vAlign w:val="top"/>
          </w:tcPr>
          <w:p w14:paraId="4D697CBF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CD90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2" w:type="dxa"/>
            <w:gridSpan w:val="4"/>
            <w:vAlign w:val="top"/>
          </w:tcPr>
          <w:p w14:paraId="06D63492">
            <w:pPr>
              <w:numPr>
                <w:ilvl w:val="0"/>
                <w:numId w:val="1"/>
              </w:num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本公司承诺严格遵守相关保密规定，对测试过程中知悉的采购人有关的、尚未对外公开披露的信息予以保密，不泄露采购人在测试过程中的相关系统代码等。</w:t>
            </w:r>
          </w:p>
          <w:p w14:paraId="72B540F4">
            <w:pPr>
              <w:numPr>
                <w:ilvl w:val="0"/>
                <w:numId w:val="1"/>
              </w:num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本公司承诺提供的材料真实可信，如有弄虚作假或隐瞒的行为，自行承担相关责任。</w:t>
            </w:r>
          </w:p>
        </w:tc>
      </w:tr>
    </w:tbl>
    <w:p w14:paraId="02780B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FDD26B"/>
    <w:multiLevelType w:val="singleLevel"/>
    <w:tmpl w:val="EDFDD26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77808"/>
    <w:rsid w:val="001C1C82"/>
    <w:rsid w:val="07B93C08"/>
    <w:rsid w:val="0B021A90"/>
    <w:rsid w:val="11E31002"/>
    <w:rsid w:val="17F4615A"/>
    <w:rsid w:val="1DDE2788"/>
    <w:rsid w:val="21C27F07"/>
    <w:rsid w:val="35E123E2"/>
    <w:rsid w:val="539D4310"/>
    <w:rsid w:val="601B7A32"/>
    <w:rsid w:val="6E62054F"/>
    <w:rsid w:val="6EC77808"/>
    <w:rsid w:val="6FF512C5"/>
    <w:rsid w:val="7274374F"/>
    <w:rsid w:val="751C3F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 w:firstLineChars="200"/>
    </w:pPr>
  </w:style>
  <w:style w:type="paragraph" w:customStyle="1" w:styleId="3">
    <w:name w:val="Body Text Indent1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Office_12.8.0.21240_F1E327BC-269C-435d-A152-05C5408002CA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2023-06-30T10:27:00Z</dcterms:created>
  <dc:creator>龙茂靖</dc:creator>
  <cp:lastModifiedBy>cdh</cp:lastModifiedBy>
  <dcterms:modified xsi:type="dcterms:W3CDTF">2026-09-02T00:49:58Z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2052-12.8.0.21240</vt:lpwstr>
  </property>
  <property fmtid="{D5CDD505-2E9C-101B-9397-08002B2CF9AE}" pid="3" name="ICV">
    <vt:lpwstr>BB65A2B636944511AB8EE376EEB363FF_12</vt:lpwstr>
  </property>
</Properties>
</file>