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附件1</w:t>
      </w:r>
    </w:p>
    <w:p>
      <w:pPr>
        <w:pStyle w:val="9"/>
        <w:widowControl/>
        <w:spacing w:line="720" w:lineRule="exact"/>
        <w:jc w:val="center"/>
        <w:outlineLvl w:val="0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eastAsia="zh-CN"/>
        </w:rPr>
        <w:t>广西农商联合银行门户网站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系统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eastAsia="zh-CN"/>
        </w:rPr>
        <w:t>建设交流及POC测试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val="en-US" w:eastAsia="zh-CN"/>
        </w:rPr>
        <w:t>报名表</w:t>
      </w:r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196"/>
        <w:gridCol w:w="1434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交流产品名称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交流厂商全称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(盖章)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19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注册日期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注册地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19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总部地址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厂商联系人</w:t>
            </w:r>
          </w:p>
        </w:tc>
        <w:tc>
          <w:tcPr>
            <w:tcW w:w="219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4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本公司承诺严格遵守相关保密规定，对交流过程中知悉的采购人有关的、尚未对外公开披露的信息予以保密，不泄露采购人在交流过程中的相关系统代码等。</w:t>
            </w:r>
          </w:p>
          <w:p>
            <w:pPr>
              <w:numPr>
                <w:ilvl w:val="0"/>
                <w:numId w:val="1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本公司承诺提供的材料真实可信，如有弄虚作假或隐瞒的行为，自行承担相关责任。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FDD26B"/>
    <w:multiLevelType w:val="singleLevel"/>
    <w:tmpl w:val="EDFDD2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77808"/>
    <w:rsid w:val="07B93C08"/>
    <w:rsid w:val="0B021A90"/>
    <w:rsid w:val="11E31002"/>
    <w:rsid w:val="3E3B515F"/>
    <w:rsid w:val="4B043559"/>
    <w:rsid w:val="5A392705"/>
    <w:rsid w:val="6B523714"/>
    <w:rsid w:val="6EC77808"/>
    <w:rsid w:val="7274374F"/>
    <w:rsid w:val="76203C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2023-06-30T10:27:00Z</dcterms:created>
  <dc:creator>龙茂靖</dc:creator>
  <cp:lastModifiedBy>韦烨枫</cp:lastModifiedBy>
  <dcterms:modified xsi:type="dcterms:W3CDTF">2024-10-23T07:42:54Z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792234F5729E4809981B12397D692994</vt:lpwstr>
  </property>
</Properties>
</file>