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合规内控与操作风险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管理系统POC测试报名表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6EC77808"/>
    <w:rsid w:val="007B47EA"/>
    <w:rsid w:val="00D25430"/>
    <w:rsid w:val="00DA2A3C"/>
    <w:rsid w:val="00F774D6"/>
    <w:rsid w:val="0B021A90"/>
    <w:rsid w:val="0FE718D2"/>
    <w:rsid w:val="119268E4"/>
    <w:rsid w:val="12607AE1"/>
    <w:rsid w:val="19450E1D"/>
    <w:rsid w:val="22682AB7"/>
    <w:rsid w:val="228C4BFD"/>
    <w:rsid w:val="3AEC6392"/>
    <w:rsid w:val="3D194EA7"/>
    <w:rsid w:val="424A57E8"/>
    <w:rsid w:val="4FFF435B"/>
    <w:rsid w:val="52C83FD4"/>
    <w:rsid w:val="5D894554"/>
    <w:rsid w:val="630F7A37"/>
    <w:rsid w:val="697C7AFE"/>
    <w:rsid w:val="6EC77808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2023-07-01T10:27:00Z</dcterms:created>
  <dc:creator>龙茂靖</dc:creator>
  <cp:lastModifiedBy>黄翊林</cp:lastModifiedBy>
  <dcterms:modified xsi:type="dcterms:W3CDTF">2024-05-21T03:14:56Z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