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left"/>
        <w:textAlignment w:val="auto"/>
        <w:outlineLvl w:val="9"/>
        <w:rPr>
          <w:rFonts w:hint="default" w:ascii="黑体" w:hAnsi="黑体" w:eastAsia="黑体" w:cs="黑体"/>
          <w:lang w:val="en-US" w:eastAsia="zh-CN"/>
        </w:rPr>
      </w:pPr>
      <w:bookmarkStart w:id="0" w:name="_GoBack"/>
      <w:bookmarkEnd w:id="0"/>
      <w:r>
        <w:rPr>
          <w:rFonts w:hint="eastAsia" w:ascii="方正黑体_GBK" w:hAnsi="方正黑体_GBK" w:eastAsia="方正黑体_GBK" w:cs="方正黑体_GBK"/>
          <w:bCs/>
          <w:sz w:val="32"/>
          <w:szCs w:val="32"/>
          <w:lang w:val="en-US" w:eastAsia="zh-CN"/>
        </w:rPr>
        <w:t>附件3</w:t>
      </w:r>
    </w:p>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承诺书</w:t>
      </w:r>
    </w:p>
    <w:p>
      <w:pPr>
        <w:keepNext w:val="0"/>
        <w:keepLines w:val="0"/>
        <w:pageBreakBefore w:val="0"/>
        <w:widowControl w:val="0"/>
        <w:kinsoku/>
        <w:overflowPunct/>
        <w:topLinePunct w:val="0"/>
        <w:autoSpaceDE/>
        <w:autoSpaceDN/>
        <w:bidi w:val="0"/>
        <w:adjustRightInd/>
        <w:snapToGrid/>
        <w:spacing w:line="560" w:lineRule="exact"/>
        <w:textAlignment w:val="auto"/>
        <w:rPr>
          <w:rFonts w:ascii="方正仿宋_GBK" w:hAnsi="方正仿宋_GBK" w:eastAsia="方正仿宋_GBK" w:cs="方正仿宋_GBK"/>
        </w:rPr>
      </w:pPr>
    </w:p>
    <w:p>
      <w:pPr>
        <w:keepNext w:val="0"/>
        <w:keepLines w:val="0"/>
        <w:pageBreakBefore w:val="0"/>
        <w:widowControl w:val="0"/>
        <w:kinsoku/>
        <w:overflowPunct/>
        <w:topLinePunct w:val="0"/>
        <w:autoSpaceDE/>
        <w:autoSpaceDN/>
        <w:bidi w:val="0"/>
        <w:adjustRightInd/>
        <w:snapToGrid/>
        <w:spacing w:line="560" w:lineRule="exac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广西</w:t>
      </w:r>
      <w:r>
        <w:rPr>
          <w:rFonts w:hint="eastAsia" w:ascii="方正仿宋_GBK" w:hAnsi="方正仿宋_GBK" w:eastAsia="方正仿宋_GBK" w:cs="方正仿宋_GBK"/>
          <w:sz w:val="32"/>
          <w:szCs w:val="32"/>
          <w:lang w:eastAsia="zh-CN"/>
        </w:rPr>
        <w:t>农村商业联合银行股份有限公司</w:t>
      </w:r>
      <w:r>
        <w:rPr>
          <w:rFonts w:hint="eastAsia" w:ascii="方正仿宋_GBK" w:hAnsi="方正仿宋_GBK" w:eastAsia="方正仿宋_GBK" w:cs="方正仿宋_GBK"/>
          <w:sz w:val="32"/>
          <w:szCs w:val="32"/>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我公司自愿参加贵</w:t>
      </w:r>
      <w:r>
        <w:rPr>
          <w:rFonts w:hint="eastAsia" w:ascii="方正仿宋_GBK" w:hAnsi="方正仿宋_GBK" w:eastAsia="方正仿宋_GBK" w:cs="方正仿宋_GBK"/>
          <w:sz w:val="32"/>
          <w:szCs w:val="32"/>
          <w:lang w:eastAsia="zh-CN"/>
        </w:rPr>
        <w:t>行入侵防御系统（</w:t>
      </w:r>
      <w:r>
        <w:rPr>
          <w:rFonts w:hint="eastAsia" w:ascii="方正仿宋_GBK" w:hAnsi="方正仿宋_GBK" w:eastAsia="方正仿宋_GBK" w:cs="方正仿宋_GBK"/>
          <w:sz w:val="32"/>
          <w:szCs w:val="32"/>
          <w:lang w:val="en-US" w:eastAsia="zh-CN"/>
        </w:rPr>
        <w:t>IPS）</w:t>
      </w:r>
      <w:r>
        <w:rPr>
          <w:rFonts w:hint="eastAsia" w:ascii="方正仿宋_GBK" w:hAnsi="方正仿宋_GBK" w:eastAsia="方正仿宋_GBK" w:cs="方正仿宋_GBK"/>
          <w:sz w:val="32"/>
          <w:szCs w:val="32"/>
        </w:rPr>
        <w:t>交流及POC测试，并做以下承诺：</w:t>
      </w:r>
    </w:p>
    <w:p>
      <w:pPr>
        <w:keepNext w:val="0"/>
        <w:keepLines w:val="0"/>
        <w:pageBreakBefore w:val="0"/>
        <w:widowControl w:val="0"/>
        <w:numPr>
          <w:ilvl w:val="0"/>
          <w:numId w:val="2"/>
        </w:numPr>
        <w:kinsoku/>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我司向贵</w:t>
      </w:r>
      <w:r>
        <w:rPr>
          <w:rFonts w:hint="eastAsia" w:ascii="方正仿宋_GBK" w:hAnsi="方正仿宋_GBK" w:eastAsia="方正仿宋_GBK" w:cs="方正仿宋_GBK"/>
          <w:kern w:val="0"/>
          <w:sz w:val="32"/>
          <w:szCs w:val="32"/>
          <w:lang w:eastAsia="zh-CN"/>
        </w:rPr>
        <w:t>行</w:t>
      </w:r>
      <w:r>
        <w:rPr>
          <w:rFonts w:hint="eastAsia" w:ascii="方正仿宋_GBK" w:hAnsi="方正仿宋_GBK" w:eastAsia="方正仿宋_GBK" w:cs="方正仿宋_GBK"/>
          <w:kern w:val="0"/>
          <w:sz w:val="32"/>
          <w:szCs w:val="32"/>
        </w:rPr>
        <w:t>提供的所有资料真实有效，不存在任何欺诈行为。</w:t>
      </w:r>
    </w:p>
    <w:p>
      <w:pPr>
        <w:keepNext w:val="0"/>
        <w:keepLines w:val="0"/>
        <w:pageBreakBefore w:val="0"/>
        <w:widowControl w:val="0"/>
        <w:numPr>
          <w:ilvl w:val="0"/>
          <w:numId w:val="2"/>
        </w:numPr>
        <w:kinsoku/>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我司承诺严格遵守相关保密规定，对交流及测试过程中知悉的与采购人有关的、尚未对外公开披露的信息予以保密，不以任何方式泄露和传播所接触和知悉的任何与本项目相关的秘密信息。</w:t>
      </w:r>
    </w:p>
    <w:p>
      <w:pPr>
        <w:keepNext w:val="0"/>
        <w:keepLines w:val="0"/>
        <w:pageBreakBefore w:val="0"/>
        <w:widowControl w:val="0"/>
        <w:numPr>
          <w:ilvl w:val="0"/>
          <w:numId w:val="2"/>
        </w:numPr>
        <w:kinsoku/>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不违规记录、存储、复制本次交流及P</w:t>
      </w:r>
      <w:r>
        <w:rPr>
          <w:rFonts w:ascii="方正仿宋_GBK" w:hAnsi="方正仿宋_GBK" w:eastAsia="方正仿宋_GBK" w:cs="方正仿宋_GBK"/>
          <w:kern w:val="0"/>
          <w:sz w:val="32"/>
          <w:szCs w:val="32"/>
        </w:rPr>
        <w:t>OC</w:t>
      </w:r>
      <w:r>
        <w:rPr>
          <w:rFonts w:hint="eastAsia" w:ascii="方正仿宋_GBK" w:hAnsi="方正仿宋_GBK" w:eastAsia="方正仿宋_GBK" w:cs="方正仿宋_GBK"/>
          <w:kern w:val="0"/>
          <w:sz w:val="32"/>
          <w:szCs w:val="32"/>
        </w:rPr>
        <w:t>测试相关的秘密信息、P</w:t>
      </w:r>
      <w:r>
        <w:rPr>
          <w:rFonts w:ascii="方正仿宋_GBK" w:hAnsi="方正仿宋_GBK" w:eastAsia="方正仿宋_GBK" w:cs="方正仿宋_GBK"/>
          <w:kern w:val="0"/>
          <w:sz w:val="32"/>
          <w:szCs w:val="32"/>
        </w:rPr>
        <w:t>OC</w:t>
      </w:r>
      <w:r>
        <w:rPr>
          <w:rFonts w:hint="eastAsia" w:ascii="方正仿宋_GBK" w:hAnsi="方正仿宋_GBK" w:eastAsia="方正仿宋_GBK" w:cs="方正仿宋_GBK"/>
          <w:kern w:val="0"/>
          <w:sz w:val="32"/>
          <w:szCs w:val="32"/>
        </w:rPr>
        <w:t>测试方案、测试结果、测试过程中的相关系统代码等。</w:t>
      </w:r>
    </w:p>
    <w:p>
      <w:pPr>
        <w:keepNext w:val="0"/>
        <w:keepLines w:val="0"/>
        <w:pageBreakBefore w:val="0"/>
        <w:widowControl w:val="0"/>
        <w:numPr>
          <w:ilvl w:val="0"/>
          <w:numId w:val="2"/>
        </w:numPr>
        <w:kinsoku/>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参加本公告活动前，3年内在经营活动中不存在重大违法记录，不处于被责令停产停业、财产被接管、冻结、破产等非正常经营状态。</w:t>
      </w:r>
    </w:p>
    <w:p>
      <w:pPr>
        <w:keepNext w:val="0"/>
        <w:keepLines w:val="0"/>
        <w:pageBreakBefore w:val="0"/>
        <w:widowControl w:val="0"/>
        <w:numPr>
          <w:ilvl w:val="0"/>
          <w:numId w:val="2"/>
        </w:numPr>
        <w:kinsoku/>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kern w:val="0"/>
          <w:sz w:val="32"/>
          <w:szCs w:val="32"/>
        </w:rPr>
      </w:pPr>
      <w:r>
        <w:rPr>
          <w:rFonts w:hint="eastAsia" w:ascii="方正仿宋_GBK" w:hAnsi="方正仿宋_GBK" w:eastAsia="方正仿宋_GBK" w:cs="方正仿宋_GBK"/>
          <w:color w:val="auto"/>
          <w:kern w:val="0"/>
          <w:sz w:val="32"/>
          <w:szCs w:val="32"/>
        </w:rPr>
        <w:t>用于本次P</w:t>
      </w:r>
      <w:r>
        <w:rPr>
          <w:rFonts w:ascii="方正仿宋_GBK" w:hAnsi="方正仿宋_GBK" w:eastAsia="方正仿宋_GBK" w:cs="方正仿宋_GBK"/>
          <w:color w:val="auto"/>
          <w:kern w:val="0"/>
          <w:sz w:val="32"/>
          <w:szCs w:val="32"/>
        </w:rPr>
        <w:t>OC</w:t>
      </w:r>
      <w:r>
        <w:rPr>
          <w:rFonts w:hint="eastAsia" w:ascii="方正仿宋_GBK" w:hAnsi="方正仿宋_GBK" w:eastAsia="方正仿宋_GBK" w:cs="方正仿宋_GBK"/>
          <w:color w:val="auto"/>
          <w:kern w:val="0"/>
          <w:sz w:val="32"/>
          <w:szCs w:val="32"/>
        </w:rPr>
        <w:t>测试的产品，我司拥有完全知识产权</w:t>
      </w:r>
      <w:r>
        <w:rPr>
          <w:rFonts w:hint="eastAsia" w:ascii="方正仿宋_GBK" w:hAnsi="方正仿宋_GBK" w:eastAsia="方正仿宋_GBK" w:cs="方正仿宋_GBK"/>
          <w:color w:val="auto"/>
          <w:kern w:val="0"/>
          <w:sz w:val="32"/>
          <w:szCs w:val="32"/>
          <w:lang w:val="en-US" w:eastAsia="zh-CN"/>
        </w:rPr>
        <w:t>或商业使用授权</w:t>
      </w:r>
      <w:r>
        <w:rPr>
          <w:rFonts w:hint="eastAsia" w:ascii="方正仿宋_GBK" w:hAnsi="方正仿宋_GBK" w:eastAsia="方正仿宋_GBK" w:cs="方正仿宋_GBK"/>
          <w:color w:val="auto"/>
          <w:kern w:val="0"/>
          <w:sz w:val="32"/>
          <w:szCs w:val="32"/>
        </w:rPr>
        <w:t>。如后续</w:t>
      </w:r>
      <w:r>
        <w:rPr>
          <w:rFonts w:hint="eastAsia" w:ascii="方正仿宋_GBK" w:hAnsi="方正仿宋_GBK" w:eastAsia="方正仿宋_GBK" w:cs="方正仿宋_GBK"/>
          <w:kern w:val="0"/>
          <w:sz w:val="32"/>
          <w:szCs w:val="32"/>
        </w:rPr>
        <w:t>由此产生的所有纠纷由我司承担全部责任。</w:t>
      </w:r>
    </w:p>
    <w:p>
      <w:pPr>
        <w:keepNext w:val="0"/>
        <w:keepLines w:val="0"/>
        <w:pageBreakBefore w:val="0"/>
        <w:widowControl w:val="0"/>
        <w:kinsoku/>
        <w:overflowPunct/>
        <w:topLinePunct w:val="0"/>
        <w:autoSpaceDE/>
        <w:autoSpaceDN/>
        <w:bidi w:val="0"/>
        <w:adjustRightInd/>
        <w:snapToGrid/>
        <w:spacing w:line="560" w:lineRule="exact"/>
        <w:textAlignment w:val="auto"/>
        <w:rPr>
          <w:rFonts w:ascii="方正仿宋_GBK" w:hAnsi="方正仿宋_GBK" w:eastAsia="方正仿宋_GBK" w:cs="方正仿宋_GBK"/>
          <w:u w:val="none"/>
        </w:rPr>
      </w:pPr>
    </w:p>
    <w:p>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ascii="方正仿宋_GBK" w:hAnsi="方正仿宋_GBK" w:eastAsia="方正仿宋_GBK" w:cs="方正仿宋_GBK"/>
          <w:u w:val="none"/>
        </w:rPr>
      </w:pPr>
      <w:r>
        <w:rPr>
          <w:rFonts w:hint="eastAsia" w:ascii="方正仿宋_GBK" w:hAnsi="方正仿宋_GBK" w:eastAsia="方正仿宋_GBK" w:cs="方正仿宋_GBK"/>
          <w:u w:val="none"/>
          <w:lang w:val="en-US" w:eastAsia="zh-CN"/>
        </w:rPr>
        <w:t>　　　　　　　　　　　　　　　　　　　　　</w:t>
      </w:r>
      <w:r>
        <w:rPr>
          <w:rFonts w:hint="eastAsia" w:ascii="方正仿宋_GBK" w:hAnsi="方正仿宋_GBK" w:eastAsia="方正仿宋_GBK" w:cs="方正仿宋_GBK"/>
          <w:kern w:val="0"/>
          <w:sz w:val="32"/>
          <w:szCs w:val="32"/>
          <w:lang w:val="en-US" w:eastAsia="zh-CN"/>
        </w:rPr>
        <w:t>公司名称（盖章）</w:t>
      </w:r>
      <w:r>
        <w:rPr>
          <w:rFonts w:hint="eastAsia" w:ascii="方正仿宋_GBK" w:hAnsi="方正仿宋_GBK" w:eastAsia="方正仿宋_GBK" w:cs="方正仿宋_GBK"/>
          <w:kern w:val="0"/>
          <w:sz w:val="32"/>
          <w:szCs w:val="32"/>
        </w:rPr>
        <w:t xml:space="preserve">  </w:t>
      </w:r>
    </w:p>
    <w:p>
      <w:pPr>
        <w:keepNext w:val="0"/>
        <w:keepLines w:val="0"/>
        <w:pageBreakBefore w:val="0"/>
        <w:widowControl w:val="0"/>
        <w:kinsoku/>
        <w:overflowPunct/>
        <w:topLinePunct w:val="0"/>
        <w:autoSpaceDE/>
        <w:autoSpaceDN/>
        <w:bidi w:val="0"/>
        <w:adjustRightInd/>
        <w:snapToGrid/>
        <w:spacing w:line="560" w:lineRule="exact"/>
        <w:textAlignment w:val="auto"/>
      </w:pPr>
      <w:r>
        <w:rPr>
          <w:rFonts w:hint="eastAsia" w:ascii="方正仿宋_GBK" w:hAnsi="方正仿宋_GBK" w:eastAsia="方正仿宋_GBK" w:cs="方正仿宋_GBK"/>
        </w:rPr>
        <w:t xml:space="preserve">                                  </w:t>
      </w:r>
      <w:r>
        <w:rPr>
          <w:rFonts w:ascii="方正仿宋_GBK" w:hAnsi="方正仿宋_GBK" w:eastAsia="方正仿宋_GBK" w:cs="方正仿宋_GBK"/>
        </w:rPr>
        <w:t xml:space="preserve"> </w:t>
      </w:r>
      <w:r>
        <w:rPr>
          <w:rFonts w:hint="eastAsia" w:ascii="方正仿宋_GBK" w:hAnsi="方正仿宋_GBK" w:eastAsia="方正仿宋_GBK" w:cs="方正仿宋_GBK"/>
          <w:lang w:eastAsia="zh-CN"/>
        </w:rPr>
        <w:t>　　　</w:t>
      </w:r>
      <w:r>
        <w:rPr>
          <w:rFonts w:ascii="方正仿宋_GBK" w:hAnsi="方正仿宋_GBK" w:eastAsia="方正仿宋_GBK" w:cs="方正仿宋_GBK"/>
        </w:rPr>
        <w:t xml:space="preserve">   </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kern w:val="0"/>
          <w:sz w:val="32"/>
          <w:szCs w:val="32"/>
        </w:rPr>
        <w:t>202</w:t>
      </w:r>
      <w:r>
        <w:rPr>
          <w:rFonts w:hint="eastAsia" w:ascii="方正仿宋_GBK" w:hAnsi="方正仿宋_GBK" w:eastAsia="方正仿宋_GBK" w:cs="方正仿宋_GBK"/>
          <w:kern w:val="0"/>
          <w:sz w:val="32"/>
          <w:szCs w:val="32"/>
          <w:lang w:val="en-US" w:eastAsia="zh-CN"/>
        </w:rPr>
        <w:t>4</w:t>
      </w:r>
      <w:r>
        <w:rPr>
          <w:rFonts w:hint="eastAsia" w:ascii="方正仿宋_GBK" w:hAnsi="方正仿宋_GBK" w:eastAsia="方正仿宋_GBK" w:cs="方正仿宋_GBK"/>
          <w:kern w:val="0"/>
          <w:sz w:val="32"/>
          <w:szCs w:val="32"/>
        </w:rPr>
        <w:t xml:space="preserve">年  </w:t>
      </w:r>
      <w:r>
        <w:rPr>
          <w:rFonts w:hint="eastAsia" w:ascii="方正仿宋_GBK" w:hAnsi="方正仿宋_GBK" w:eastAsia="方正仿宋_GBK" w:cs="方正仿宋_GBK"/>
          <w:kern w:val="0"/>
          <w:sz w:val="32"/>
          <w:szCs w:val="32"/>
          <w:lang w:eastAsia="zh-CN"/>
        </w:rPr>
        <w:t>　</w:t>
      </w:r>
      <w:r>
        <w:rPr>
          <w:rFonts w:hint="eastAsia" w:ascii="方正仿宋_GBK" w:hAnsi="方正仿宋_GBK" w:eastAsia="方正仿宋_GBK" w:cs="方正仿宋_GBK"/>
          <w:kern w:val="0"/>
          <w:sz w:val="32"/>
          <w:szCs w:val="32"/>
        </w:rPr>
        <w:t xml:space="preserve">月 </w:t>
      </w:r>
      <w:r>
        <w:rPr>
          <w:rFonts w:hint="eastAsia" w:ascii="方正仿宋_GBK" w:hAnsi="方正仿宋_GBK" w:eastAsia="方正仿宋_GBK" w:cs="方正仿宋_GBK"/>
          <w:kern w:val="0"/>
          <w:sz w:val="32"/>
          <w:szCs w:val="32"/>
          <w:lang w:eastAsia="zh-CN"/>
        </w:rPr>
        <w:t>　</w:t>
      </w:r>
      <w:r>
        <w:rPr>
          <w:rFonts w:hint="eastAsia" w:ascii="方正仿宋_GBK" w:hAnsi="方正仿宋_GBK" w:eastAsia="方正仿宋_GBK" w:cs="方正仿宋_GBK"/>
          <w:kern w:val="0"/>
          <w:sz w:val="32"/>
          <w:szCs w:val="32"/>
        </w:rPr>
        <w:t xml:space="preserve"> 日</w:t>
      </w:r>
      <w:r>
        <w:rPr>
          <w:rFonts w:hint="eastAsia" w:ascii="方正仿宋_GBK" w:hAnsi="方正仿宋_GBK" w:eastAsia="方正仿宋_GBK" w:cs="方正仿宋_GBK"/>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汉仪书宋二KW"/>
    <w:panose1 w:val="02010600030101010101"/>
    <w:charset w:val="50"/>
    <w:family w:val="auto"/>
    <w:pitch w:val="default"/>
    <w:sig w:usb0="00000000" w:usb1="00000000" w:usb2="00000006" w:usb3="00000000" w:csb0="00040001"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等线">
    <w:altName w:val="汉仪中等线KW"/>
    <w:panose1 w:val="02010600030101010101"/>
    <w:charset w:val="86"/>
    <w:family w:val="auto"/>
    <w:pitch w:val="default"/>
    <w:sig w:usb0="00000000" w:usb1="00000000" w:usb2="00000016" w:usb3="00000000" w:csb0="0004000F" w:csb1="00000000"/>
  </w:font>
  <w:font w:name="方正黑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multilevel"/>
    <w:tmpl w:val="00000016"/>
    <w:lvl w:ilvl="0" w:tentative="0">
      <w:start w:val="1"/>
      <w:numFmt w:val="decimal"/>
      <w:suff w:val="nothing"/>
      <w:lvlText w:val="第%1章 "/>
      <w:lvlJc w:val="left"/>
      <w:pPr>
        <w:ind w:left="2640" w:firstLine="0"/>
      </w:pPr>
      <w:rPr>
        <w:rFonts w:hint="eastAsia"/>
      </w:rPr>
    </w:lvl>
    <w:lvl w:ilvl="1" w:tentative="0">
      <w:start w:val="1"/>
      <w:numFmt w:val="decimal"/>
      <w:pStyle w:val="2"/>
      <w:isLgl/>
      <w:suff w:val="nothing"/>
      <w:lvlText w:val="%1.%2 "/>
      <w:lvlJc w:val="left"/>
      <w:pPr>
        <w:ind w:left="0" w:firstLine="0"/>
      </w:pPr>
      <w:rPr>
        <w:rFonts w:hint="eastAsia"/>
      </w:rPr>
    </w:lvl>
    <w:lvl w:ilvl="2" w:tentative="0">
      <w:start w:val="1"/>
      <w:numFmt w:val="decimal"/>
      <w:isLgl/>
      <w:suff w:val="nothing"/>
      <w:lvlText w:val="1.%2.%3 "/>
      <w:lvlJc w:val="left"/>
      <w:pPr>
        <w:ind w:left="1470" w:firstLine="0"/>
      </w:pPr>
      <w:rPr>
        <w:rFonts w:hint="eastAsia" w:ascii="Times New Roman" w:hAnsi="Times New Roman" w:cs="Times New Roman"/>
        <w:b w:val="0"/>
        <w:bCs w:val="0"/>
        <w:i w:val="0"/>
        <w:iCs w:val="0"/>
        <w:caps w:val="0"/>
        <w:smallCaps w:val="0"/>
        <w:snapToGrid w:val="0"/>
        <w:vanish w:val="0"/>
        <w:color w:val="000000"/>
        <w:spacing w:val="0"/>
        <w:w w:val="0"/>
        <w:kern w:val="0"/>
        <w:position w:val="0"/>
        <w:szCs w:val="0"/>
        <w:u w:val="none"/>
        <w:vertAlign w:val="baseline"/>
      </w:rPr>
    </w:lvl>
    <w:lvl w:ilvl="3" w:tentative="0">
      <w:start w:val="1"/>
      <w:numFmt w:val="decimal"/>
      <w:isLgl/>
      <w:suff w:val="nothing"/>
      <w:lvlText w:val="%1.%2.%3.%4 "/>
      <w:lvlJc w:val="left"/>
      <w:pPr>
        <w:ind w:left="0" w:firstLine="0"/>
      </w:pPr>
      <w:rPr>
        <w:rFonts w:hint="eastAsia"/>
      </w:rPr>
    </w:lvl>
    <w:lvl w:ilvl="4" w:tentative="0">
      <w:start w:val="1"/>
      <w:numFmt w:val="decimal"/>
      <w:isLgl/>
      <w:suff w:val="nothing"/>
      <w:lvlText w:val="%1.%2.%3.%4.%5 "/>
      <w:lvlJc w:val="left"/>
      <w:pPr>
        <w:ind w:left="-1320" w:firstLine="0"/>
      </w:pPr>
      <w:rPr>
        <w:rFonts w:hint="eastAsia"/>
      </w:rPr>
    </w:lvl>
    <w:lvl w:ilvl="5" w:tentative="0">
      <w:start w:val="1"/>
      <w:numFmt w:val="decimal"/>
      <w:isLgl/>
      <w:suff w:val="nothing"/>
      <w:lvlText w:val="%1.%2.%3.%4.%5.%6"/>
      <w:lvlJc w:val="left"/>
      <w:pPr>
        <w:ind w:left="-1320" w:firstLine="0"/>
      </w:pPr>
      <w:rPr>
        <w:rFonts w:hint="eastAsia"/>
      </w:rPr>
    </w:lvl>
    <w:lvl w:ilvl="6" w:tentative="0">
      <w:start w:val="1"/>
      <w:numFmt w:val="none"/>
      <w:suff w:val="nothing"/>
      <w:lvlText w:val=""/>
      <w:lvlJc w:val="left"/>
      <w:pPr>
        <w:ind w:left="-1320" w:firstLine="0"/>
      </w:pPr>
      <w:rPr>
        <w:rFonts w:hint="eastAsia"/>
      </w:rPr>
    </w:lvl>
    <w:lvl w:ilvl="7" w:tentative="0">
      <w:start w:val="1"/>
      <w:numFmt w:val="none"/>
      <w:suff w:val="nothing"/>
      <w:lvlText w:val=""/>
      <w:lvlJc w:val="left"/>
      <w:pPr>
        <w:ind w:left="-1320" w:firstLine="0"/>
      </w:pPr>
      <w:rPr>
        <w:rFonts w:hint="eastAsia"/>
      </w:rPr>
    </w:lvl>
    <w:lvl w:ilvl="8" w:tentative="0">
      <w:start w:val="1"/>
      <w:numFmt w:val="none"/>
      <w:suff w:val="nothing"/>
      <w:lvlText w:val=""/>
      <w:lvlJc w:val="left"/>
      <w:pPr>
        <w:ind w:left="-1320" w:firstLine="0"/>
      </w:pPr>
      <w:rPr>
        <w:rFonts w:hint="eastAsia"/>
      </w:rPr>
    </w:lvl>
  </w:abstractNum>
  <w:abstractNum w:abstractNumId="1">
    <w:nsid w:val="6446B42D"/>
    <w:multiLevelType w:val="singleLevel"/>
    <w:tmpl w:val="6446B42D"/>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1B5"/>
    <w:rsid w:val="00000B90"/>
    <w:rsid w:val="00036CED"/>
    <w:rsid w:val="00047595"/>
    <w:rsid w:val="000B1325"/>
    <w:rsid w:val="001F3872"/>
    <w:rsid w:val="002F3510"/>
    <w:rsid w:val="0030273C"/>
    <w:rsid w:val="00346BD9"/>
    <w:rsid w:val="00360122"/>
    <w:rsid w:val="00371FE7"/>
    <w:rsid w:val="003F53E6"/>
    <w:rsid w:val="004E090F"/>
    <w:rsid w:val="004F73EF"/>
    <w:rsid w:val="00525384"/>
    <w:rsid w:val="00530770"/>
    <w:rsid w:val="005531B5"/>
    <w:rsid w:val="00583449"/>
    <w:rsid w:val="00635E25"/>
    <w:rsid w:val="00716EF9"/>
    <w:rsid w:val="00730FF4"/>
    <w:rsid w:val="00731154"/>
    <w:rsid w:val="00735FF4"/>
    <w:rsid w:val="00736EF5"/>
    <w:rsid w:val="00747F4D"/>
    <w:rsid w:val="007758FF"/>
    <w:rsid w:val="007A7E61"/>
    <w:rsid w:val="007D0AB9"/>
    <w:rsid w:val="007D591E"/>
    <w:rsid w:val="0087337D"/>
    <w:rsid w:val="00877A11"/>
    <w:rsid w:val="008A427B"/>
    <w:rsid w:val="008C3CE8"/>
    <w:rsid w:val="009520E0"/>
    <w:rsid w:val="0096523E"/>
    <w:rsid w:val="0096653A"/>
    <w:rsid w:val="009714F5"/>
    <w:rsid w:val="009C4B20"/>
    <w:rsid w:val="00A45673"/>
    <w:rsid w:val="00A45EBD"/>
    <w:rsid w:val="00A547DD"/>
    <w:rsid w:val="00A971A2"/>
    <w:rsid w:val="00AA7C14"/>
    <w:rsid w:val="00AF195E"/>
    <w:rsid w:val="00B7286C"/>
    <w:rsid w:val="00B83A63"/>
    <w:rsid w:val="00B96B78"/>
    <w:rsid w:val="00BA16EF"/>
    <w:rsid w:val="00BA251D"/>
    <w:rsid w:val="00C00C89"/>
    <w:rsid w:val="00C14A31"/>
    <w:rsid w:val="00C96676"/>
    <w:rsid w:val="00D67089"/>
    <w:rsid w:val="00D74596"/>
    <w:rsid w:val="00DB72CB"/>
    <w:rsid w:val="00E26358"/>
    <w:rsid w:val="00E356A4"/>
    <w:rsid w:val="00E50A69"/>
    <w:rsid w:val="00E51238"/>
    <w:rsid w:val="00E84718"/>
    <w:rsid w:val="00EA6C54"/>
    <w:rsid w:val="00EB31B9"/>
    <w:rsid w:val="00EC75D6"/>
    <w:rsid w:val="00EE2A48"/>
    <w:rsid w:val="00F7607C"/>
    <w:rsid w:val="00F8040C"/>
    <w:rsid w:val="00F85D3E"/>
    <w:rsid w:val="00F87599"/>
    <w:rsid w:val="00FB2BD2"/>
    <w:rsid w:val="00FC5278"/>
    <w:rsid w:val="00FD3FEB"/>
    <w:rsid w:val="00FD76F0"/>
    <w:rsid w:val="01954F38"/>
    <w:rsid w:val="02924B8C"/>
    <w:rsid w:val="05506650"/>
    <w:rsid w:val="075B4384"/>
    <w:rsid w:val="0EE30271"/>
    <w:rsid w:val="28042F62"/>
    <w:rsid w:val="2DC83B08"/>
    <w:rsid w:val="2E820295"/>
    <w:rsid w:val="30484B40"/>
    <w:rsid w:val="340A03E8"/>
    <w:rsid w:val="35480355"/>
    <w:rsid w:val="421340B9"/>
    <w:rsid w:val="42D705E8"/>
    <w:rsid w:val="47BFEC3F"/>
    <w:rsid w:val="497A6AD5"/>
    <w:rsid w:val="4B2016D5"/>
    <w:rsid w:val="4D4F3043"/>
    <w:rsid w:val="4EFF9E62"/>
    <w:rsid w:val="532F3B29"/>
    <w:rsid w:val="54D02382"/>
    <w:rsid w:val="56021AC9"/>
    <w:rsid w:val="5B487D28"/>
    <w:rsid w:val="65E30B5A"/>
    <w:rsid w:val="665C419E"/>
    <w:rsid w:val="66B81D61"/>
    <w:rsid w:val="68C3600F"/>
    <w:rsid w:val="6B5D1DD1"/>
    <w:rsid w:val="6E6A3D42"/>
    <w:rsid w:val="6F9353E9"/>
    <w:rsid w:val="7777CBF5"/>
    <w:rsid w:val="77F7550C"/>
    <w:rsid w:val="7BC83852"/>
    <w:rsid w:val="7D760D80"/>
    <w:rsid w:val="7E4E1AB3"/>
    <w:rsid w:val="7E721D24"/>
    <w:rsid w:val="7F6D0897"/>
    <w:rsid w:val="F79B042E"/>
    <w:rsid w:val="FFD3EEA3"/>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2"/>
    <w:basedOn w:val="1"/>
    <w:next w:val="1"/>
    <w:qFormat/>
    <w:uiPriority w:val="0"/>
    <w:pPr>
      <w:keepNext/>
      <w:keepLines/>
      <w:numPr>
        <w:ilvl w:val="1"/>
        <w:numId w:val="1"/>
      </w:numPr>
      <w:adjustRightInd w:val="0"/>
      <w:spacing w:before="240" w:beforeLines="0" w:line="360" w:lineRule="auto"/>
      <w:jc w:val="center"/>
      <w:textAlignment w:val="baseline"/>
      <w:outlineLvl w:val="1"/>
    </w:pPr>
    <w:rPr>
      <w:rFonts w:ascii="Arial" w:hAnsi="Arial" w:eastAsia="黑体" w:cs="Times New Roman"/>
      <w:b/>
      <w:kern w:val="0"/>
      <w:sz w:val="30"/>
    </w:rPr>
  </w:style>
  <w:style w:type="character" w:default="1" w:styleId="10">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link w:val="12"/>
    <w:unhideWhenUsed/>
    <w:qFormat/>
    <w:uiPriority w:val="99"/>
    <w:pPr>
      <w:jc w:val="left"/>
    </w:pPr>
  </w:style>
  <w:style w:type="paragraph" w:styleId="5">
    <w:name w:val="Body Text"/>
    <w:basedOn w:val="1"/>
    <w:next w:val="1"/>
    <w:qFormat/>
    <w:uiPriority w:val="0"/>
    <w:pPr>
      <w:spacing w:after="120"/>
    </w:pPr>
    <w:rPr>
      <w:sz w:val="24"/>
      <w:szCs w:val="24"/>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annotation subject"/>
    <w:basedOn w:val="4"/>
    <w:next w:val="4"/>
    <w:link w:val="13"/>
    <w:unhideWhenUsed/>
    <w:qFormat/>
    <w:uiPriority w:val="99"/>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annotation reference"/>
    <w:basedOn w:val="10"/>
    <w:unhideWhenUsed/>
    <w:qFormat/>
    <w:uiPriority w:val="99"/>
    <w:rPr>
      <w:sz w:val="21"/>
      <w:szCs w:val="21"/>
    </w:rPr>
  </w:style>
  <w:style w:type="character" w:customStyle="1" w:styleId="12">
    <w:name w:val="批注文字 字符"/>
    <w:basedOn w:val="10"/>
    <w:link w:val="4"/>
    <w:semiHidden/>
    <w:qFormat/>
    <w:uiPriority w:val="99"/>
  </w:style>
  <w:style w:type="character" w:customStyle="1" w:styleId="13">
    <w:name w:val="批注主题 字符"/>
    <w:basedOn w:val="12"/>
    <w:link w:val="7"/>
    <w:semiHidden/>
    <w:qFormat/>
    <w:uiPriority w:val="99"/>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368</Words>
  <Characters>2101</Characters>
  <Lines>17</Lines>
  <Paragraphs>4</Paragraphs>
  <TotalTime>0</TotalTime>
  <ScaleCrop>false</ScaleCrop>
  <LinksUpToDate>false</LinksUpToDate>
  <CharactersWithSpaces>2465</CharactersWithSpaces>
  <Application>WWO_wpscloud_20211109144906-522e1e9f8d</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2023-01-10T01:47:00Z</dcterms:created>
  <dc:creator>符 晋宁</dc:creator>
  <cp:lastModifiedBy>HOME</cp:lastModifiedBy>
  <dcterms:modified xsi:type="dcterms:W3CDTF">2024-02-05T18:21:57Z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D137CCFE1782426A88C8B2BB6FF398C2</vt:lpwstr>
  </property>
</Properties>
</file>