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pageBreakBefore w:val="0"/>
        <w:kinsoku/>
        <w:wordWrap/>
        <w:overflowPunct/>
        <w:topLinePunct w:val="0"/>
        <w:autoSpaceDE/>
        <w:autoSpaceDN/>
        <w:bidi w:val="0"/>
        <w:spacing w:line="440" w:lineRule="exact"/>
        <w:ind w:right="-512" w:rightChars="-244"/>
        <w:jc w:val="center"/>
        <w:rPr>
          <w:rFonts w:hint="eastAsia" w:ascii="仿宋_GB2312" w:hAnsi="仿宋_GB2312" w:eastAsia="仿宋_GB2312" w:cs="仿宋_GB2312"/>
          <w:b/>
          <w:spacing w:val="-16"/>
          <w:sz w:val="32"/>
          <w:szCs w:val="32"/>
        </w:rPr>
      </w:pPr>
    </w:p>
    <w:p>
      <w:pPr>
        <w:pStyle w:val="4"/>
        <w:pageBreakBefore w:val="0"/>
        <w:kinsoku/>
        <w:wordWrap/>
        <w:overflowPunct/>
        <w:topLinePunct w:val="0"/>
        <w:autoSpaceDE/>
        <w:autoSpaceDN/>
        <w:bidi w:val="0"/>
        <w:spacing w:line="440" w:lineRule="exact"/>
        <w:ind w:right="-512" w:rightChars="-244"/>
        <w:jc w:val="center"/>
        <w:rPr>
          <w:rFonts w:hint="eastAsia" w:ascii="仿宋_GB2312" w:hAnsi="仿宋_GB2312" w:eastAsia="仿宋_GB2312" w:cs="仿宋_GB2312"/>
          <w:b/>
          <w:spacing w:val="-16"/>
          <w:sz w:val="32"/>
          <w:szCs w:val="32"/>
        </w:rPr>
      </w:pPr>
    </w:p>
    <w:p>
      <w:pPr>
        <w:pStyle w:val="4"/>
        <w:pageBreakBefore w:val="0"/>
        <w:kinsoku/>
        <w:wordWrap/>
        <w:overflowPunct/>
        <w:topLinePunct w:val="0"/>
        <w:autoSpaceDE/>
        <w:autoSpaceDN/>
        <w:bidi w:val="0"/>
        <w:spacing w:line="440" w:lineRule="exact"/>
        <w:ind w:right="-512" w:rightChars="-244"/>
        <w:jc w:val="center"/>
        <w:rPr>
          <w:rFonts w:hint="eastAsia" w:ascii="仿宋_GB2312" w:hAnsi="仿宋_GB2312" w:eastAsia="仿宋_GB2312" w:cs="仿宋_GB2312"/>
          <w:b/>
          <w:spacing w:val="-16"/>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kern w:val="2"/>
          <w:sz w:val="56"/>
          <w:szCs w:val="56"/>
          <w:lang w:val="en-US" w:eastAsia="zh-CN" w:bidi="ar-SA"/>
        </w:rPr>
      </w:pPr>
      <w:r>
        <w:rPr>
          <w:rFonts w:hint="eastAsia" w:ascii="方正小标宋_GBK" w:hAnsi="方正小标宋_GBK" w:eastAsia="方正小标宋_GBK" w:cs="方正小标宋_GBK"/>
          <w:kern w:val="2"/>
          <w:sz w:val="56"/>
          <w:szCs w:val="56"/>
          <w:lang w:val="en-US" w:eastAsia="zh-CN" w:bidi="ar-SA"/>
        </w:rPr>
        <w:t>广西农村信用社联合社</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kern w:val="2"/>
          <w:sz w:val="56"/>
          <w:szCs w:val="56"/>
          <w:lang w:val="en-US" w:eastAsia="zh-CN" w:bidi="ar-SA"/>
        </w:rPr>
      </w:pPr>
      <w:r>
        <w:rPr>
          <w:rFonts w:hint="eastAsia" w:ascii="方正小标宋_GBK" w:hAnsi="方正小标宋_GBK" w:eastAsia="方正小标宋_GBK" w:cs="方正小标宋_GBK"/>
          <w:kern w:val="2"/>
          <w:sz w:val="56"/>
          <w:szCs w:val="56"/>
          <w:lang w:val="en-US" w:eastAsia="zh-CN" w:bidi="ar-SA"/>
        </w:rPr>
        <w:t>2021年新媒体拍摄服务项目</w:t>
      </w:r>
    </w:p>
    <w:p>
      <w:pPr>
        <w:pageBreakBefore w:val="0"/>
        <w:kinsoku/>
        <w:wordWrap/>
        <w:overflowPunct/>
        <w:topLinePunct w:val="0"/>
        <w:autoSpaceDE/>
        <w:autoSpaceDN/>
        <w:bidi w:val="0"/>
        <w:spacing w:line="440" w:lineRule="exact"/>
        <w:jc w:val="center"/>
        <w:rPr>
          <w:rFonts w:hint="eastAsia" w:ascii="仿宋_GB2312" w:hAnsi="仿宋_GB2312" w:eastAsia="仿宋_GB2312" w:cs="仿宋_GB2312"/>
          <w:kern w:val="2"/>
          <w:sz w:val="32"/>
          <w:szCs w:val="32"/>
          <w:lang w:val="en-US" w:eastAsia="zh-CN" w:bidi="ar-SA"/>
        </w:rPr>
      </w:pPr>
    </w:p>
    <w:p>
      <w:pPr>
        <w:pageBreakBefore w:val="0"/>
        <w:kinsoku/>
        <w:wordWrap/>
        <w:overflowPunct/>
        <w:topLinePunct w:val="0"/>
        <w:autoSpaceDE/>
        <w:autoSpaceDN/>
        <w:bidi w:val="0"/>
        <w:spacing w:line="440" w:lineRule="exact"/>
        <w:jc w:val="center"/>
        <w:rPr>
          <w:rFonts w:hint="eastAsia" w:ascii="仿宋_GB2312" w:hAnsi="仿宋_GB2312" w:eastAsia="仿宋_GB2312" w:cs="仿宋_GB2312"/>
          <w:kern w:val="2"/>
          <w:sz w:val="32"/>
          <w:szCs w:val="32"/>
          <w:lang w:val="en-US" w:eastAsia="zh-CN" w:bidi="ar-SA"/>
        </w:rPr>
      </w:pPr>
    </w:p>
    <w:p>
      <w:pPr>
        <w:pageBreakBefore w:val="0"/>
        <w:kinsoku/>
        <w:wordWrap/>
        <w:overflowPunct/>
        <w:topLinePunct w:val="0"/>
        <w:autoSpaceDE/>
        <w:autoSpaceDN/>
        <w:bidi w:val="0"/>
        <w:spacing w:line="440" w:lineRule="exact"/>
        <w:jc w:val="center"/>
        <w:rPr>
          <w:rFonts w:hint="eastAsia" w:ascii="仿宋_GB2312" w:hAnsi="仿宋_GB2312" w:eastAsia="仿宋_GB2312" w:cs="仿宋_GB2312"/>
          <w:kern w:val="2"/>
          <w:sz w:val="32"/>
          <w:szCs w:val="32"/>
          <w:lang w:val="en-US" w:eastAsia="zh-CN" w:bidi="ar-SA"/>
        </w:rPr>
      </w:pPr>
    </w:p>
    <w:p>
      <w:pPr>
        <w:pageBreakBefore w:val="0"/>
        <w:kinsoku/>
        <w:wordWrap/>
        <w:overflowPunct/>
        <w:topLinePunct w:val="0"/>
        <w:autoSpaceDE/>
        <w:autoSpaceDN/>
        <w:bidi w:val="0"/>
        <w:spacing w:line="440" w:lineRule="exact"/>
        <w:jc w:val="both"/>
        <w:rPr>
          <w:rFonts w:hint="eastAsia" w:ascii="仿宋_GB2312" w:hAnsi="仿宋_GB2312" w:eastAsia="仿宋_GB2312" w:cs="仿宋_GB2312"/>
          <w:kern w:val="2"/>
          <w:sz w:val="32"/>
          <w:szCs w:val="32"/>
          <w:lang w:val="en-US" w:eastAsia="zh-CN" w:bidi="ar-SA"/>
        </w:rPr>
      </w:pPr>
    </w:p>
    <w:p>
      <w:pPr>
        <w:pageBreakBefore w:val="0"/>
        <w:kinsoku/>
        <w:wordWrap/>
        <w:overflowPunct/>
        <w:topLinePunct w:val="0"/>
        <w:autoSpaceDE/>
        <w:autoSpaceDN/>
        <w:bidi w:val="0"/>
        <w:spacing w:line="440" w:lineRule="exact"/>
        <w:jc w:val="center"/>
        <w:rPr>
          <w:rFonts w:hint="eastAsia" w:ascii="仿宋_GB2312" w:hAnsi="仿宋_GB2312" w:eastAsia="仿宋_GB2312" w:cs="仿宋_GB2312"/>
          <w:kern w:val="2"/>
          <w:sz w:val="32"/>
          <w:szCs w:val="32"/>
          <w:lang w:val="en-US" w:eastAsia="zh-CN" w:bidi="ar-SA"/>
        </w:rPr>
      </w:pPr>
    </w:p>
    <w:p>
      <w:pPr>
        <w:pStyle w:val="4"/>
        <w:pageBreakBefore w:val="0"/>
        <w:kinsoku/>
        <w:wordWrap/>
        <w:overflowPunct/>
        <w:topLinePunct w:val="0"/>
        <w:autoSpaceDE/>
        <w:autoSpaceDN/>
        <w:bidi w:val="0"/>
        <w:spacing w:line="440" w:lineRule="exact"/>
        <w:jc w:val="center"/>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afterLines="100" w:line="1000" w:lineRule="exact"/>
        <w:jc w:val="center"/>
        <w:textAlignment w:val="auto"/>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rPr>
        <w:t>竞争性</w:t>
      </w:r>
      <w:r>
        <w:rPr>
          <w:rFonts w:hint="eastAsia" w:ascii="方正小标宋_GBK" w:hAnsi="方正小标宋_GBK" w:eastAsia="方正小标宋_GBK" w:cs="方正小标宋_GBK"/>
          <w:b w:val="0"/>
          <w:bCs/>
          <w:sz w:val="72"/>
          <w:szCs w:val="72"/>
          <w:lang w:val="en-US" w:eastAsia="zh-CN"/>
        </w:rPr>
        <w:t>磋商</w:t>
      </w:r>
      <w:r>
        <w:rPr>
          <w:rFonts w:hint="eastAsia" w:ascii="方正小标宋_GBK" w:hAnsi="方正小标宋_GBK" w:eastAsia="方正小标宋_GBK" w:cs="方正小标宋_GBK"/>
          <w:b w:val="0"/>
          <w:bCs/>
          <w:sz w:val="72"/>
          <w:szCs w:val="72"/>
        </w:rPr>
        <w:t>采购文件</w:t>
      </w: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jc w:val="center"/>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采购人：</w:t>
      </w:r>
      <w:r>
        <w:rPr>
          <w:rFonts w:hint="eastAsia" w:ascii="仿宋_GB2312" w:hAnsi="仿宋_GB2312" w:eastAsia="仿宋_GB2312" w:cs="仿宋_GB2312"/>
          <w:b/>
          <w:sz w:val="36"/>
          <w:szCs w:val="36"/>
          <w:u w:val="none"/>
          <w:lang w:val="en-US" w:eastAsia="zh-CN"/>
        </w:rPr>
        <w:t>广西壮族自治区</w:t>
      </w:r>
      <w:r>
        <w:rPr>
          <w:rFonts w:hint="eastAsia" w:ascii="仿宋_GB2312" w:hAnsi="仿宋_GB2312" w:eastAsia="仿宋_GB2312" w:cs="仿宋_GB2312"/>
          <w:b/>
          <w:sz w:val="36"/>
          <w:szCs w:val="36"/>
          <w:u w:val="none"/>
        </w:rPr>
        <w:t>农村信用社联合社</w:t>
      </w:r>
    </w:p>
    <w:p>
      <w:pPr>
        <w:pageBreakBefore w:val="0"/>
        <w:kinsoku/>
        <w:wordWrap/>
        <w:overflowPunct/>
        <w:topLinePunct w:val="0"/>
        <w:autoSpaceDE/>
        <w:autoSpaceDN/>
        <w:bidi w:val="0"/>
        <w:spacing w:line="440" w:lineRule="exact"/>
        <w:ind w:right="-1"/>
        <w:jc w:val="center"/>
        <w:rPr>
          <w:rFonts w:hint="eastAsia" w:ascii="仿宋_GB2312" w:hAnsi="仿宋_GB2312" w:eastAsia="仿宋_GB2312" w:cs="仿宋_GB2312"/>
          <w:b/>
          <w:sz w:val="36"/>
          <w:szCs w:val="36"/>
          <w:u w:val="none"/>
        </w:rPr>
      </w:pPr>
      <w:r>
        <w:rPr>
          <w:rFonts w:hint="eastAsia" w:ascii="仿宋_GB2312" w:hAnsi="仿宋_GB2312" w:eastAsia="仿宋_GB2312" w:cs="仿宋_GB2312"/>
          <w:b/>
          <w:sz w:val="36"/>
          <w:szCs w:val="36"/>
          <w:u w:val="none"/>
        </w:rPr>
        <w:t>202</w:t>
      </w:r>
      <w:r>
        <w:rPr>
          <w:rFonts w:hint="eastAsia" w:ascii="仿宋_GB2312" w:hAnsi="仿宋_GB2312" w:eastAsia="仿宋_GB2312" w:cs="仿宋_GB2312"/>
          <w:b/>
          <w:sz w:val="36"/>
          <w:szCs w:val="36"/>
          <w:u w:val="none"/>
          <w:lang w:val="en-US" w:eastAsia="zh-CN"/>
        </w:rPr>
        <w:t>1</w:t>
      </w:r>
      <w:r>
        <w:rPr>
          <w:rFonts w:hint="eastAsia" w:ascii="仿宋_GB2312" w:hAnsi="仿宋_GB2312" w:eastAsia="仿宋_GB2312" w:cs="仿宋_GB2312"/>
          <w:b/>
          <w:sz w:val="36"/>
          <w:szCs w:val="36"/>
          <w:u w:val="none"/>
        </w:rPr>
        <w:t>年</w:t>
      </w:r>
      <w:r>
        <w:rPr>
          <w:rFonts w:hint="eastAsia" w:ascii="仿宋_GB2312" w:hAnsi="仿宋_GB2312" w:eastAsia="仿宋_GB2312" w:cs="仿宋_GB2312"/>
          <w:b/>
          <w:sz w:val="36"/>
          <w:szCs w:val="36"/>
          <w:u w:val="none"/>
          <w:lang w:val="en-US" w:eastAsia="zh-CN"/>
        </w:rPr>
        <w:t xml:space="preserve"> 3</w:t>
      </w:r>
      <w:r>
        <w:rPr>
          <w:rFonts w:hint="eastAsia" w:ascii="仿宋_GB2312" w:hAnsi="仿宋_GB2312" w:eastAsia="仿宋_GB2312" w:cs="仿宋_GB2312"/>
          <w:b/>
          <w:sz w:val="36"/>
          <w:szCs w:val="36"/>
          <w:u w:val="none"/>
        </w:rPr>
        <w:t>月</w:t>
      </w:r>
      <w:bookmarkStart w:id="0" w:name="_Toc490488174"/>
    </w:p>
    <w:p>
      <w:pPr>
        <w:pageBreakBefore w:val="0"/>
        <w:kinsoku/>
        <w:wordWrap/>
        <w:overflowPunct/>
        <w:topLinePunct w:val="0"/>
        <w:autoSpaceDE/>
        <w:autoSpaceDN/>
        <w:bidi w:val="0"/>
        <w:spacing w:line="440" w:lineRule="exact"/>
        <w:ind w:right="-1"/>
        <w:jc w:val="center"/>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jc w:val="center"/>
        <w:rPr>
          <w:rFonts w:hint="eastAsia" w:ascii="仿宋_GB2312" w:hAnsi="仿宋_GB2312" w:eastAsia="仿宋_GB2312" w:cs="仿宋_GB2312"/>
          <w:b/>
          <w:sz w:val="32"/>
          <w:szCs w:val="32"/>
        </w:rPr>
      </w:pPr>
    </w:p>
    <w:bookmarkEnd w:id="0"/>
    <w:p>
      <w:pPr>
        <w:pStyle w:val="4"/>
        <w:pageBreakBefore w:val="0"/>
        <w:kinsoku/>
        <w:wordWrap/>
        <w:overflowPunct/>
        <w:topLinePunct w:val="0"/>
        <w:autoSpaceDE/>
        <w:autoSpaceDN/>
        <w:bidi w:val="0"/>
        <w:spacing w:line="440" w:lineRule="exact"/>
        <w:jc w:val="center"/>
        <w:rPr>
          <w:rFonts w:hint="eastAsia" w:ascii="仿宋_GB2312" w:hAnsi="仿宋_GB2312" w:eastAsia="仿宋_GB2312" w:cs="仿宋_GB2312"/>
          <w:b/>
          <w:bCs/>
          <w:sz w:val="32"/>
          <w:szCs w:val="32"/>
          <w:highlight w:val="yellow"/>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highlight w:val="yellow"/>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highlight w:val="none"/>
          <w:lang w:val="en-US" w:eastAsia="zh-CN"/>
        </w:rPr>
      </w:pPr>
      <w:r>
        <w:rPr>
          <w:rFonts w:hint="eastAsia" w:ascii="方正小标宋_GBK" w:hAnsi="方正小标宋_GBK" w:eastAsia="方正小标宋_GBK" w:cs="方正小标宋_GBK"/>
          <w:b/>
          <w:bCs/>
          <w:sz w:val="44"/>
          <w:szCs w:val="44"/>
          <w:highlight w:val="none"/>
          <w:lang w:val="en-US" w:eastAsia="zh-CN"/>
        </w:rPr>
        <w:t>磋商采购文件目录</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723" w:firstLineChars="200"/>
        <w:jc w:val="both"/>
        <w:textAlignment w:val="auto"/>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第一章  磋商邀请</w:t>
      </w:r>
    </w:p>
    <w:p>
      <w:pPr>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outlineLvl w:val="0"/>
        <w:rPr>
          <w:rFonts w:hint="eastAsia" w:ascii="仿宋_GB2312" w:hAnsi="仿宋_GB2312" w:eastAsia="仿宋_GB2312" w:cs="仿宋_GB2312"/>
          <w:b/>
          <w:bCs/>
          <w:kern w:val="2"/>
          <w:sz w:val="36"/>
          <w:szCs w:val="36"/>
          <w:highlight w:val="none"/>
          <w:lang w:val="en-US" w:eastAsia="zh-CN" w:bidi="ar-SA"/>
        </w:rPr>
      </w:pPr>
      <w:r>
        <w:rPr>
          <w:rFonts w:hint="eastAsia" w:ascii="仿宋_GB2312" w:hAnsi="仿宋_GB2312" w:eastAsia="仿宋_GB2312" w:cs="仿宋_GB2312"/>
          <w:b/>
          <w:bCs/>
          <w:kern w:val="2"/>
          <w:sz w:val="36"/>
          <w:szCs w:val="36"/>
          <w:highlight w:val="none"/>
          <w:lang w:val="en-US" w:eastAsia="zh-CN" w:bidi="ar-SA"/>
        </w:rPr>
        <w:t>第二章  磋商须知</w:t>
      </w:r>
    </w:p>
    <w:p>
      <w:pPr>
        <w:pStyle w:val="4"/>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kern w:val="2"/>
          <w:sz w:val="36"/>
          <w:szCs w:val="36"/>
          <w:highlight w:val="none"/>
          <w:lang w:val="en-US" w:eastAsia="zh-CN" w:bidi="ar-SA"/>
        </w:rPr>
        <w:t>第三章  磋商需求</w:t>
      </w:r>
    </w:p>
    <w:p>
      <w:pPr>
        <w:pStyle w:val="4"/>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rPr>
          <w:rFonts w:hint="default"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第四章  合同主要条款</w:t>
      </w:r>
    </w:p>
    <w:p>
      <w:pPr>
        <w:pStyle w:val="4"/>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rPr>
          <w:rFonts w:hint="default"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第五章  评审标准及方法</w:t>
      </w:r>
    </w:p>
    <w:p>
      <w:pPr>
        <w:pStyle w:val="4"/>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rPr>
          <w:rFonts w:hint="default"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第六章  有关材料格式</w:t>
      </w:r>
    </w:p>
    <w:p>
      <w:pPr>
        <w:pStyle w:val="4"/>
        <w:pageBreakBefore w:val="0"/>
        <w:kinsoku/>
        <w:wordWrap/>
        <w:overflowPunct/>
        <w:topLinePunct w:val="0"/>
        <w:autoSpaceDE/>
        <w:autoSpaceDN/>
        <w:bidi w:val="0"/>
        <w:spacing w:line="440" w:lineRule="exact"/>
        <w:jc w:val="center"/>
        <w:rPr>
          <w:rFonts w:hint="eastAsia" w:ascii="仿宋_GB2312" w:hAnsi="仿宋_GB2312" w:eastAsia="仿宋_GB2312" w:cs="仿宋_GB2312"/>
          <w:b/>
          <w:bCs/>
          <w:sz w:val="32"/>
          <w:szCs w:val="32"/>
          <w:highlight w:val="none"/>
        </w:rPr>
      </w:pPr>
    </w:p>
    <w:p>
      <w:pPr>
        <w:pStyle w:val="4"/>
        <w:pageBreakBefore w:val="0"/>
        <w:kinsoku/>
        <w:wordWrap/>
        <w:overflowPunct/>
        <w:topLinePunct w:val="0"/>
        <w:autoSpaceDE/>
        <w:autoSpaceDN/>
        <w:bidi w:val="0"/>
        <w:spacing w:line="440" w:lineRule="exact"/>
        <w:jc w:val="center"/>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spacing w:line="44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pageBreakBefore w:val="0"/>
        <w:widowControl/>
        <w:kinsoku/>
        <w:wordWrap/>
        <w:overflowPunct/>
        <w:topLinePunct w:val="0"/>
        <w:autoSpaceDE/>
        <w:autoSpaceDN/>
        <w:bidi w:val="0"/>
        <w:spacing w:line="520" w:lineRule="exact"/>
        <w:jc w:val="center"/>
        <w:outlineLvl w:val="0"/>
        <w:rPr>
          <w:rFonts w:hint="eastAsia" w:ascii="黑体" w:hAnsi="黑体" w:eastAsia="黑体" w:cs="黑体"/>
          <w:b w:val="0"/>
          <w:bCs w:val="0"/>
          <w:sz w:val="40"/>
          <w:szCs w:val="40"/>
          <w:lang w:val="en-US" w:eastAsia="zh-CN"/>
        </w:rPr>
      </w:pPr>
      <w:bookmarkStart w:id="1" w:name="_Toc20435"/>
      <w:r>
        <w:rPr>
          <w:rFonts w:hint="eastAsia" w:ascii="黑体" w:hAnsi="黑体" w:eastAsia="黑体" w:cs="黑体"/>
          <w:b w:val="0"/>
          <w:bCs w:val="0"/>
          <w:sz w:val="40"/>
          <w:szCs w:val="40"/>
        </w:rPr>
        <w:t xml:space="preserve">第一章 </w:t>
      </w:r>
      <w:bookmarkEnd w:id="1"/>
      <w:r>
        <w:rPr>
          <w:rFonts w:hint="eastAsia" w:ascii="黑体" w:hAnsi="黑体" w:eastAsia="黑体" w:cs="黑体"/>
          <w:b w:val="0"/>
          <w:bCs w:val="0"/>
          <w:sz w:val="40"/>
          <w:szCs w:val="40"/>
          <w:lang w:eastAsia="zh-CN"/>
        </w:rPr>
        <w:t>磋商</w:t>
      </w:r>
      <w:r>
        <w:rPr>
          <w:rFonts w:hint="eastAsia" w:ascii="黑体" w:hAnsi="黑体" w:eastAsia="黑体" w:cs="黑体"/>
          <w:b w:val="0"/>
          <w:bCs w:val="0"/>
          <w:sz w:val="40"/>
          <w:szCs w:val="40"/>
          <w:lang w:val="en-US" w:eastAsia="zh-CN"/>
        </w:rPr>
        <w:t>邀请</w:t>
      </w:r>
    </w:p>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520" w:lineRule="exact"/>
        <w:ind w:firstLine="624" w:firstLineChars="200"/>
        <w:jc w:val="lef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广西壮族自治区</w:t>
      </w:r>
      <w:r>
        <w:rPr>
          <w:rFonts w:hint="eastAsia" w:ascii="仿宋_GB2312" w:hAnsi="仿宋_GB2312" w:eastAsia="仿宋_GB2312" w:cs="仿宋_GB2312"/>
          <w:spacing w:val="-4"/>
          <w:sz w:val="32"/>
          <w:szCs w:val="32"/>
        </w:rPr>
        <w:t>农村信用社联合社将对</w:t>
      </w:r>
      <w:r>
        <w:rPr>
          <w:rFonts w:hint="eastAsia" w:ascii="仿宋_GB2312" w:hAnsi="仿宋_GB2312" w:eastAsia="仿宋_GB2312" w:cs="仿宋_GB2312"/>
          <w:spacing w:val="-4"/>
          <w:sz w:val="32"/>
          <w:szCs w:val="32"/>
          <w:u w:val="single"/>
          <w:lang w:val="en-US" w:eastAsia="zh-CN"/>
        </w:rPr>
        <w:t xml:space="preserve">  广西农村信用社联合社2021年新媒体拍摄服务项目  </w:t>
      </w:r>
      <w:r>
        <w:rPr>
          <w:rFonts w:hint="eastAsia" w:ascii="仿宋_GB2312" w:hAnsi="仿宋_GB2312" w:eastAsia="仿宋_GB2312" w:cs="仿宋_GB2312"/>
          <w:spacing w:val="-4"/>
          <w:sz w:val="32"/>
          <w:szCs w:val="32"/>
        </w:rPr>
        <w:t>进行竞争性</w:t>
      </w:r>
      <w:r>
        <w:rPr>
          <w:rFonts w:hint="eastAsia" w:ascii="仿宋_GB2312" w:hAnsi="仿宋_GB2312" w:eastAsia="仿宋_GB2312" w:cs="仿宋_GB2312"/>
          <w:spacing w:val="-4"/>
          <w:sz w:val="32"/>
          <w:szCs w:val="32"/>
          <w:lang w:eastAsia="zh-CN"/>
        </w:rPr>
        <w:t>磋商</w:t>
      </w:r>
      <w:r>
        <w:rPr>
          <w:rFonts w:hint="eastAsia" w:ascii="仿宋_GB2312" w:hAnsi="仿宋_GB2312" w:eastAsia="仿宋_GB2312" w:cs="仿宋_GB2312"/>
          <w:spacing w:val="-4"/>
          <w:sz w:val="32"/>
          <w:szCs w:val="32"/>
        </w:rPr>
        <w:t>采购</w:t>
      </w:r>
      <w:r>
        <w:rPr>
          <w:rFonts w:hint="eastAsia" w:ascii="仿宋_GB2312" w:hAnsi="仿宋_GB2312" w:eastAsia="仿宋_GB2312" w:cs="仿宋_GB2312"/>
          <w:spacing w:val="-4"/>
          <w:sz w:val="32"/>
          <w:szCs w:val="32"/>
          <w:lang w:eastAsia="zh-CN"/>
        </w:rPr>
        <w:t>（以下简称“采购”）</w:t>
      </w:r>
      <w:r>
        <w:rPr>
          <w:rFonts w:hint="eastAsia" w:ascii="仿宋_GB2312" w:hAnsi="仿宋_GB2312" w:eastAsia="仿宋_GB2312" w:cs="仿宋_GB2312"/>
          <w:spacing w:val="-4"/>
          <w:sz w:val="32"/>
          <w:szCs w:val="32"/>
        </w:rPr>
        <w:t>，现</w:t>
      </w:r>
      <w:r>
        <w:rPr>
          <w:rFonts w:hint="eastAsia" w:ascii="仿宋_GB2312" w:hAnsi="仿宋_GB2312" w:eastAsia="仿宋_GB2312" w:cs="仿宋_GB2312"/>
          <w:spacing w:val="-4"/>
          <w:sz w:val="32"/>
          <w:szCs w:val="32"/>
          <w:lang w:eastAsia="zh-CN"/>
        </w:rPr>
        <w:t>特</w:t>
      </w:r>
      <w:r>
        <w:rPr>
          <w:rFonts w:hint="eastAsia" w:ascii="仿宋_GB2312" w:hAnsi="仿宋_GB2312" w:eastAsia="仿宋_GB2312" w:cs="仿宋_GB2312"/>
          <w:spacing w:val="-4"/>
          <w:sz w:val="32"/>
          <w:szCs w:val="32"/>
        </w:rPr>
        <w:t>邀请</w:t>
      </w:r>
      <w:r>
        <w:rPr>
          <w:rFonts w:hint="eastAsia" w:ascii="仿宋_GB2312" w:hAnsi="仿宋_GB2312" w:eastAsia="仿宋_GB2312" w:cs="仿宋_GB2312"/>
          <w:spacing w:val="-4"/>
          <w:sz w:val="32"/>
          <w:szCs w:val="32"/>
          <w:lang w:eastAsia="zh-CN"/>
        </w:rPr>
        <w:t>合格服务商参加该项目磋商报价</w:t>
      </w:r>
      <w:r>
        <w:rPr>
          <w:rFonts w:hint="eastAsia" w:ascii="仿宋_GB2312" w:hAnsi="仿宋_GB2312" w:eastAsia="仿宋_GB2312" w:cs="仿宋_GB2312"/>
          <w:spacing w:val="-4"/>
          <w:sz w:val="32"/>
          <w:szCs w:val="32"/>
        </w:rPr>
        <w:t>。</w:t>
      </w:r>
    </w:p>
    <w:p>
      <w:pPr>
        <w:pageBreakBefore w:val="0"/>
        <w:numPr>
          <w:ilvl w:val="0"/>
          <w:numId w:val="0"/>
        </w:numPr>
        <w:kinsoku/>
        <w:wordWrap/>
        <w:overflowPunct/>
        <w:topLinePunct w:val="0"/>
        <w:autoSpaceDE/>
        <w:autoSpaceDN/>
        <w:bidi w:val="0"/>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采购内容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pacing w:val="-4"/>
          <w:sz w:val="32"/>
          <w:szCs w:val="32"/>
          <w:u w:val="single"/>
          <w:lang w:val="en-US" w:eastAsia="zh-CN"/>
        </w:rPr>
        <w:t xml:space="preserve"> 广西农村信用社联合社2021年新媒体拍摄服务项目  </w:t>
      </w:r>
      <w:r>
        <w:rPr>
          <w:rFonts w:hint="eastAsia" w:ascii="仿宋_GB2312" w:hAnsi="仿宋_GB2312" w:eastAsia="仿宋_GB2312" w:cs="仿宋_GB2312"/>
          <w:spacing w:val="-4"/>
          <w:sz w:val="32"/>
          <w:szCs w:val="32"/>
          <w:u w:val="none"/>
          <w:lang w:val="en-US" w:eastAsia="zh-CN"/>
        </w:rPr>
        <w:t>具体详见磋商文件第三部分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采购</w:t>
      </w:r>
      <w:r>
        <w:rPr>
          <w:rFonts w:hint="eastAsia" w:ascii="仿宋_GB2312" w:hAnsi="仿宋_GB2312" w:eastAsia="仿宋_GB2312" w:cs="仿宋_GB2312"/>
          <w:b w:val="0"/>
          <w:bCs w:val="0"/>
          <w:sz w:val="32"/>
          <w:szCs w:val="32"/>
          <w:lang w:val="en-US" w:eastAsia="zh-CN"/>
        </w:rPr>
        <w:t>需求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eastAsia="zh-CN"/>
        </w:rPr>
        <w:t>。</w:t>
      </w:r>
    </w:p>
    <w:p>
      <w:pPr>
        <w:pageBreakBefore w:val="0"/>
        <w:numPr>
          <w:ilvl w:val="0"/>
          <w:numId w:val="0"/>
        </w:numPr>
        <w:kinsoku/>
        <w:wordWrap/>
        <w:overflowPunct/>
        <w:topLinePunct w:val="0"/>
        <w:autoSpaceDE/>
        <w:autoSpaceDN/>
        <w:bidi w:val="0"/>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服务商</w:t>
      </w:r>
      <w:r>
        <w:rPr>
          <w:rFonts w:hint="eastAsia" w:ascii="仿宋_GB2312" w:hAnsi="仿宋_GB2312" w:eastAsia="仿宋_GB2312" w:cs="仿宋_GB2312"/>
          <w:b/>
          <w:sz w:val="32"/>
          <w:szCs w:val="32"/>
        </w:rPr>
        <w:t>资质要求</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1. 在国内注册（指按国家有关规定要求注册的），生产或经营本次采购服务的，并具备独立法人资格的公司；</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2.具有良好的商业信誉，没有处于被责令停业、财产被接管、冻结、破产状态，参加相关招报价活动或者在经营活动中没有重大违法违规记录；</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3.未被国家有关部门纳入失信企业（黑）名单、被执行人或者采购人列入采购禁入名单（黑名单）的供应商；</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4.采购文件要求的其他条件；</w:t>
      </w:r>
      <w:r>
        <w:rPr>
          <w:rFonts w:hint="eastAsia" w:ascii="仿宋_GB2312" w:hAnsi="仿宋_GB2312" w:eastAsia="仿宋_GB2312" w:cs="仿宋_GB2312"/>
          <w:spacing w:val="-4"/>
          <w:sz w:val="32"/>
          <w:szCs w:val="32"/>
          <w:u w:val="none"/>
          <w:lang w:val="en-US" w:eastAsia="zh-CN"/>
        </w:rPr>
        <w:tab/>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5.本项目不接受联合体报价；</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6.在规定的报名时间内向采购人提交合格材料报名参加该项目的供应商。</w:t>
      </w:r>
    </w:p>
    <w:p>
      <w:pPr>
        <w:pageBreakBefore w:val="0"/>
        <w:numPr>
          <w:ilvl w:val="0"/>
          <w:numId w:val="0"/>
        </w:numPr>
        <w:kinsoku/>
        <w:wordWrap/>
        <w:overflowPunct/>
        <w:topLinePunct w:val="0"/>
        <w:autoSpaceDE/>
        <w:autoSpaceDN/>
        <w:bidi w:val="0"/>
        <w:spacing w:line="520" w:lineRule="exact"/>
        <w:ind w:firstLine="627" w:firstLineChars="200"/>
        <w:rPr>
          <w:rFonts w:hint="eastAsia" w:ascii="仿宋_GB2312" w:hAnsi="仿宋_GB2312" w:eastAsia="仿宋_GB2312" w:cs="仿宋_GB2312"/>
          <w:spacing w:val="-4"/>
          <w:sz w:val="32"/>
          <w:szCs w:val="32"/>
          <w:u w:val="single"/>
          <w:lang w:val="en-US" w:eastAsia="zh-CN"/>
        </w:rPr>
      </w:pPr>
      <w:r>
        <w:rPr>
          <w:rFonts w:hint="eastAsia" w:ascii="仿宋_GB2312" w:hAnsi="仿宋_GB2312" w:eastAsia="仿宋_GB2312" w:cs="仿宋_GB2312"/>
          <w:b/>
          <w:bCs/>
          <w:spacing w:val="-4"/>
          <w:sz w:val="32"/>
          <w:szCs w:val="32"/>
          <w:u w:val="none"/>
          <w:lang w:val="en-US" w:eastAsia="zh-CN"/>
        </w:rPr>
        <w:t>三、第一次统一报价文件接收截止时间和地点：</w:t>
      </w:r>
      <w:r>
        <w:rPr>
          <w:rFonts w:hint="eastAsia" w:ascii="仿宋_GB2312" w:hAnsi="仿宋_GB2312" w:eastAsia="仿宋_GB2312" w:cs="仿宋_GB2312"/>
          <w:b/>
          <w:bCs/>
          <w:spacing w:val="-4"/>
          <w:sz w:val="32"/>
          <w:szCs w:val="32"/>
          <w:u w:val="single"/>
          <w:lang w:val="en-US" w:eastAsia="zh-CN"/>
        </w:rPr>
        <w:t xml:space="preserve"> </w:t>
      </w:r>
      <w:r>
        <w:rPr>
          <w:rFonts w:hint="eastAsia" w:ascii="仿宋_GB2312" w:hAnsi="仿宋_GB2312" w:eastAsia="仿宋_GB2312" w:cs="仿宋_GB2312"/>
          <w:spacing w:val="-4"/>
          <w:sz w:val="32"/>
          <w:szCs w:val="32"/>
          <w:u w:val="single"/>
          <w:lang w:val="en-US" w:eastAsia="zh-CN"/>
        </w:rPr>
        <w:t>2021年3月</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single"/>
          <w:lang w:val="en-US" w:eastAsia="zh-CN"/>
        </w:rPr>
        <w:t>20日17：00前（北京时间）</w:t>
      </w:r>
      <w:r>
        <w:rPr>
          <w:rFonts w:hint="eastAsia" w:ascii="仿宋_GB2312" w:hAnsi="仿宋_GB2312" w:eastAsia="仿宋_GB2312" w:cs="仿宋_GB2312"/>
          <w:spacing w:val="-4"/>
          <w:sz w:val="32"/>
          <w:szCs w:val="32"/>
          <w:u w:val="none"/>
          <w:lang w:val="en-US" w:eastAsia="zh-CN"/>
        </w:rPr>
        <w:t>，送达地点为</w:t>
      </w:r>
      <w:r>
        <w:rPr>
          <w:rFonts w:hint="eastAsia" w:ascii="仿宋_GB2312" w:hAnsi="仿宋_GB2312" w:eastAsia="仿宋_GB2312" w:cs="仿宋_GB2312"/>
          <w:spacing w:val="-4"/>
          <w:sz w:val="32"/>
          <w:szCs w:val="32"/>
          <w:u w:val="single"/>
          <w:lang w:val="en-US" w:eastAsia="zh-CN"/>
        </w:rPr>
        <w:t>广西壮族自治区农村信用社联合社62楼6222办公室（广西南宁市民族大道148号）</w:t>
      </w:r>
      <w:r>
        <w:rPr>
          <w:rFonts w:hint="eastAsia" w:ascii="仿宋_GB2312" w:hAnsi="仿宋_GB2312" w:eastAsia="仿宋_GB2312" w:cs="仿宋_GB2312"/>
          <w:spacing w:val="-4"/>
          <w:sz w:val="32"/>
          <w:szCs w:val="32"/>
          <w:u w:val="none"/>
          <w:lang w:val="en-US" w:eastAsia="zh-CN"/>
        </w:rPr>
        <w:t>，如有变化，另行通知。</w:t>
      </w:r>
    </w:p>
    <w:p>
      <w:pPr>
        <w:pageBreakBefore w:val="0"/>
        <w:numPr>
          <w:ilvl w:val="0"/>
          <w:numId w:val="0"/>
        </w:numPr>
        <w:kinsoku/>
        <w:wordWrap/>
        <w:overflowPunct/>
        <w:topLinePunct w:val="0"/>
        <w:autoSpaceDE/>
        <w:autoSpaceDN/>
        <w:bidi w:val="0"/>
        <w:spacing w:line="520" w:lineRule="exact"/>
        <w:ind w:firstLine="627" w:firstLineChars="200"/>
        <w:rPr>
          <w:rFonts w:hint="eastAsia" w:ascii="仿宋_GB2312" w:hAnsi="仿宋_GB2312" w:eastAsia="仿宋_GB2312" w:cs="仿宋_GB2312"/>
          <w:b/>
          <w:bCs/>
          <w:spacing w:val="-4"/>
          <w:sz w:val="32"/>
          <w:szCs w:val="32"/>
          <w:u w:val="none"/>
          <w:lang w:val="en-US" w:eastAsia="zh-CN"/>
        </w:rPr>
      </w:pPr>
      <w:r>
        <w:rPr>
          <w:rFonts w:hint="eastAsia" w:ascii="仿宋_GB2312" w:hAnsi="仿宋_GB2312" w:eastAsia="仿宋_GB2312" w:cs="仿宋_GB2312"/>
          <w:b/>
          <w:bCs/>
          <w:spacing w:val="-4"/>
          <w:sz w:val="32"/>
          <w:szCs w:val="32"/>
          <w:u w:val="none"/>
          <w:lang w:val="en-US" w:eastAsia="zh-CN"/>
        </w:rPr>
        <w:t>四、报价/磋商时间及地点另行通知。</w:t>
      </w:r>
    </w:p>
    <w:p>
      <w:pPr>
        <w:pageBreakBefore w:val="0"/>
        <w:numPr>
          <w:ilvl w:val="0"/>
          <w:numId w:val="0"/>
        </w:numPr>
        <w:kinsoku/>
        <w:wordWrap/>
        <w:overflowPunct/>
        <w:topLinePunct w:val="0"/>
        <w:autoSpaceDE/>
        <w:autoSpaceDN/>
        <w:bidi w:val="0"/>
        <w:spacing w:line="520" w:lineRule="exact"/>
        <w:ind w:firstLine="627"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b/>
          <w:bCs/>
          <w:spacing w:val="-4"/>
          <w:sz w:val="32"/>
          <w:szCs w:val="32"/>
          <w:u w:val="none"/>
          <w:lang w:val="en-US" w:eastAsia="zh-CN"/>
        </w:rPr>
        <w:t>五、所有与本次磋商有关的文件和函电请以下列方式联系：</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采购单位：广西壮族自治区农村信用社联合社</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地址：广西南宁市民族大道148号</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 xml:space="preserve">联系人：韦婵      </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联系电话：</w:t>
      </w:r>
      <w:r>
        <w:rPr>
          <w:rFonts w:hint="eastAsia" w:ascii="仿宋_GB2312" w:hAnsi="仿宋_GB2312" w:eastAsia="仿宋_GB2312" w:cs="仿宋_GB2312"/>
          <w:spacing w:val="-4"/>
          <w:sz w:val="32"/>
          <w:szCs w:val="32"/>
          <w:highlight w:val="none"/>
          <w:u w:val="none"/>
          <w:lang w:val="en-US" w:eastAsia="zh-CN"/>
        </w:rPr>
        <w:t>0771-2380052</w:t>
      </w:r>
      <w:r>
        <w:rPr>
          <w:rFonts w:hint="eastAsia" w:ascii="仿宋_GB2312" w:hAnsi="仿宋_GB2312" w:eastAsia="仿宋_GB2312" w:cs="仿宋_GB2312"/>
          <w:spacing w:val="-4"/>
          <w:sz w:val="32"/>
          <w:szCs w:val="32"/>
          <w:u w:val="none"/>
          <w:lang w:val="en-US" w:eastAsia="zh-CN"/>
        </w:rPr>
        <w:t xml:space="preserve">  </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电子邮箱：315bgs</w:t>
      </w:r>
      <w:r>
        <w:rPr>
          <w:rFonts w:hint="default" w:ascii="仿宋_GB2312" w:hAnsi="仿宋_GB2312" w:eastAsia="仿宋_GB2312" w:cs="仿宋_GB2312"/>
          <w:spacing w:val="-4"/>
          <w:sz w:val="32"/>
          <w:szCs w:val="32"/>
          <w:highlight w:val="none"/>
          <w:u w:val="none"/>
          <w:lang w:val="en-US" w:eastAsia="zh-CN"/>
        </w:rPr>
        <w:fldChar w:fldCharType="begin"/>
      </w:r>
      <w:r>
        <w:rPr>
          <w:rFonts w:hint="default" w:ascii="仿宋_GB2312" w:hAnsi="仿宋_GB2312" w:eastAsia="仿宋_GB2312" w:cs="仿宋_GB2312"/>
          <w:spacing w:val="-4"/>
          <w:sz w:val="32"/>
          <w:szCs w:val="32"/>
          <w:highlight w:val="none"/>
          <w:u w:val="none"/>
          <w:lang w:val="en-US" w:eastAsia="zh-CN"/>
        </w:rPr>
        <w:instrText xml:space="preserve"> HYPERLINK "mailto:2350829@163.com" </w:instrText>
      </w:r>
      <w:r>
        <w:rPr>
          <w:rFonts w:hint="default" w:ascii="仿宋_GB2312" w:hAnsi="仿宋_GB2312" w:eastAsia="仿宋_GB2312" w:cs="仿宋_GB2312"/>
          <w:spacing w:val="-4"/>
          <w:sz w:val="32"/>
          <w:szCs w:val="32"/>
          <w:highlight w:val="none"/>
          <w:u w:val="none"/>
          <w:lang w:val="en-US" w:eastAsia="zh-CN"/>
        </w:rPr>
        <w:fldChar w:fldCharType="separate"/>
      </w:r>
      <w:r>
        <w:rPr>
          <w:rFonts w:hint="default" w:ascii="仿宋_GB2312" w:hAnsi="仿宋_GB2312" w:eastAsia="仿宋_GB2312" w:cs="仿宋_GB2312"/>
          <w:spacing w:val="-4"/>
          <w:sz w:val="32"/>
          <w:szCs w:val="32"/>
          <w:highlight w:val="none"/>
          <w:u w:val="none"/>
          <w:lang w:val="en-US" w:eastAsia="zh-CN"/>
        </w:rPr>
        <w:t>@163.com</w:t>
      </w:r>
      <w:r>
        <w:rPr>
          <w:rFonts w:hint="default" w:ascii="仿宋_GB2312" w:hAnsi="仿宋_GB2312" w:eastAsia="仿宋_GB2312" w:cs="仿宋_GB2312"/>
          <w:spacing w:val="-4"/>
          <w:sz w:val="32"/>
          <w:szCs w:val="32"/>
          <w:highlight w:val="none"/>
          <w:u w:val="none"/>
          <w:lang w:val="en-US" w:eastAsia="zh-CN"/>
        </w:rPr>
        <w:fldChar w:fldCharType="end"/>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p>
    <w:p>
      <w:pPr>
        <w:pageBreakBefore w:val="0"/>
        <w:numPr>
          <w:ilvl w:val="0"/>
          <w:numId w:val="0"/>
        </w:numPr>
        <w:kinsoku/>
        <w:wordWrap/>
        <w:overflowPunct/>
        <w:topLinePunct w:val="0"/>
        <w:autoSpaceDE/>
        <w:autoSpaceDN/>
        <w:bidi w:val="0"/>
        <w:spacing w:line="520" w:lineRule="exact"/>
        <w:ind w:firstLine="4056" w:firstLineChars="13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广西壮族自治区农村信用社联合社</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 xml:space="preserve">                                2021 年3月11日</w:t>
      </w:r>
    </w:p>
    <w:p>
      <w:pPr>
        <w:pageBreakBefore w:val="0"/>
        <w:widowControl/>
        <w:kinsoku/>
        <w:wordWrap/>
        <w:overflowPunct/>
        <w:topLinePunct w:val="0"/>
        <w:autoSpaceDE/>
        <w:autoSpaceDN/>
        <w:bidi w:val="0"/>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ageBreakBefore w:val="0"/>
        <w:widowControl/>
        <w:kinsoku/>
        <w:wordWrap/>
        <w:overflowPunct/>
        <w:topLinePunct w:val="0"/>
        <w:autoSpaceDE/>
        <w:autoSpaceDN/>
        <w:bidi w:val="0"/>
        <w:spacing w:line="520" w:lineRule="exact"/>
        <w:jc w:val="center"/>
        <w:outlineLvl w:val="0"/>
        <w:rPr>
          <w:rFonts w:hint="eastAsia" w:ascii="黑体" w:hAnsi="黑体" w:eastAsia="黑体" w:cs="黑体"/>
          <w:b w:val="0"/>
          <w:bCs w:val="0"/>
          <w:sz w:val="40"/>
          <w:szCs w:val="40"/>
        </w:rPr>
      </w:pPr>
      <w:r>
        <w:rPr>
          <w:rFonts w:hint="eastAsia" w:ascii="黑体" w:hAnsi="黑体" w:eastAsia="黑体" w:cs="黑体"/>
          <w:b w:val="0"/>
          <w:bCs w:val="0"/>
          <w:sz w:val="40"/>
          <w:szCs w:val="40"/>
          <w:lang w:val="en-US" w:eastAsia="zh-CN"/>
        </w:rPr>
        <w:t xml:space="preserve">第二章  </w:t>
      </w:r>
      <w:r>
        <w:rPr>
          <w:rFonts w:hint="eastAsia" w:ascii="黑体" w:hAnsi="黑体" w:eastAsia="黑体" w:cs="黑体"/>
          <w:b w:val="0"/>
          <w:bCs w:val="0"/>
          <w:sz w:val="40"/>
          <w:szCs w:val="40"/>
          <w:lang w:eastAsia="zh-CN"/>
        </w:rPr>
        <w:t>磋商</w:t>
      </w:r>
      <w:r>
        <w:rPr>
          <w:rFonts w:hint="eastAsia" w:ascii="黑体" w:hAnsi="黑体" w:eastAsia="黑体" w:cs="黑体"/>
          <w:b w:val="0"/>
          <w:bCs w:val="0"/>
          <w:sz w:val="40"/>
          <w:szCs w:val="40"/>
        </w:rPr>
        <w:t>须知</w:t>
      </w:r>
    </w:p>
    <w:p>
      <w:pPr>
        <w:pageBreakBefore w:val="0"/>
        <w:widowControl/>
        <w:kinsoku/>
        <w:wordWrap/>
        <w:overflowPunct/>
        <w:topLinePunct w:val="0"/>
        <w:autoSpaceDE/>
        <w:autoSpaceDN/>
        <w:bidi w:val="0"/>
        <w:spacing w:line="520" w:lineRule="exact"/>
        <w:jc w:val="center"/>
        <w:outlineLvl w:val="0"/>
        <w:rPr>
          <w:rFonts w:hint="eastAsia" w:ascii="黑体" w:hAnsi="黑体" w:eastAsia="黑体" w:cs="黑体"/>
          <w:b w:val="0"/>
          <w:bCs w:val="0"/>
          <w:sz w:val="40"/>
          <w:szCs w:val="40"/>
        </w:rPr>
      </w:pPr>
    </w:p>
    <w:tbl>
      <w:tblPr>
        <w:tblStyle w:val="9"/>
        <w:tblW w:w="930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项号</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w:t>
            </w:r>
            <w:r>
              <w:rPr>
                <w:rFonts w:hint="eastAsia" w:ascii="仿宋_GB2312" w:hAnsi="仿宋_GB2312" w:eastAsia="仿宋_GB2312" w:cs="仿宋_GB2312"/>
                <w:b/>
                <w:bCs/>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pacing w:val="-4"/>
                <w:sz w:val="32"/>
                <w:szCs w:val="32"/>
                <w:u w:val="single"/>
                <w:lang w:val="en-US" w:eastAsia="zh-CN"/>
              </w:rPr>
              <w:t xml:space="preserve"> 广西农村信用社联合社2021年新媒体拍摄服务项目  </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val="en-US" w:eastAsia="zh-CN"/>
              </w:rPr>
              <w:t>广西壮族自治区</w:t>
            </w:r>
            <w:r>
              <w:rPr>
                <w:rFonts w:hint="eastAsia" w:ascii="仿宋_GB2312" w:hAnsi="仿宋_GB2312" w:eastAsia="仿宋_GB2312" w:cs="仿宋_GB2312"/>
                <w:sz w:val="32"/>
                <w:szCs w:val="32"/>
              </w:rPr>
              <w:t>农村信用社联合社</w:t>
            </w:r>
          </w:p>
          <w:p>
            <w:pPr>
              <w:pageBreakBefore w:val="0"/>
              <w:kinsoku/>
              <w:wordWrap/>
              <w:overflowPunct/>
              <w:topLinePunct w:val="0"/>
              <w:autoSpaceDE/>
              <w:autoSpaceDN/>
              <w:bidi w:val="0"/>
              <w:spacing w:line="520" w:lineRule="exact"/>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韦婵</w:t>
            </w:r>
          </w:p>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0771-2380052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8416" w:type="dxa"/>
            <w:tcBorders>
              <w:tl2br w:val="nil"/>
              <w:tr2bl w:val="nil"/>
            </w:tcBorders>
            <w:vAlign w:val="center"/>
          </w:tcPr>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项目单位：广西壮族自治区农村信用社联合社</w:t>
            </w:r>
          </w:p>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eastAsia="zh-CN"/>
              </w:rPr>
              <w:t>地点：</w:t>
            </w:r>
            <w:r>
              <w:rPr>
                <w:rFonts w:hint="eastAsia" w:ascii="仿宋_GB2312" w:hAnsi="仿宋_GB2312" w:eastAsia="仿宋_GB2312" w:cs="仿宋_GB2312"/>
                <w:sz w:val="32"/>
                <w:szCs w:val="32"/>
                <w:highlight w:val="none"/>
                <w:lang w:val="en-US" w:eastAsia="zh-CN"/>
              </w:rPr>
              <w:t>南宁市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8416" w:type="dxa"/>
            <w:tcBorders>
              <w:tl2br w:val="nil"/>
              <w:tr2bl w:val="nil"/>
            </w:tcBorders>
            <w:vAlign w:val="center"/>
          </w:tcPr>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本次采购项目内容详见采购需求。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8416" w:type="dxa"/>
            <w:tcBorders>
              <w:tl2br w:val="nil"/>
              <w:tr2bl w:val="nil"/>
            </w:tcBorders>
            <w:vAlign w:val="center"/>
          </w:tcPr>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预算金额：50万元。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8416" w:type="dxa"/>
            <w:tcBorders>
              <w:tl2br w:val="nil"/>
              <w:tr2bl w:val="nil"/>
            </w:tcBorders>
            <w:vAlign w:val="center"/>
          </w:tcPr>
          <w:p>
            <w:pPr>
              <w:pageBreakBefore w:val="0"/>
              <w:widowControl/>
              <w:tabs>
                <w:tab w:val="left" w:pos="6488"/>
              </w:tabs>
              <w:kinsoku/>
              <w:wordWrap/>
              <w:overflowPunct/>
              <w:topLinePunct w:val="0"/>
              <w:autoSpaceDE/>
              <w:autoSpaceDN/>
              <w:bidi w:val="0"/>
              <w:spacing w:line="520" w:lineRule="exact"/>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服务商</w:t>
            </w:r>
            <w:r>
              <w:rPr>
                <w:rFonts w:hint="eastAsia" w:ascii="仿宋_GB2312" w:hAnsi="仿宋_GB2312" w:eastAsia="仿宋_GB2312" w:cs="仿宋_GB2312"/>
                <w:b/>
                <w:sz w:val="32"/>
                <w:szCs w:val="32"/>
              </w:rPr>
              <w:t>资格要求：</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1. 在国内注册（指按国家有关规定要求注册的），生产或经营本次采购货物（服务）的，并具备独立法人资格的公司；</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2.具有良好的商业信誉，没有处于被责令停业、财产被接管、冻结、破产状态，参加相关招报价活动或者在经营活动中没有重大违法违规记录；</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3.未被国家有关部门纳入失信企业（黑）名单、被执行人或者采购人列入采购禁入名单（黑名单）的供应商；</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4.采购文件要求的其他条件；</w:t>
            </w:r>
            <w:r>
              <w:rPr>
                <w:rFonts w:hint="eastAsia" w:ascii="仿宋_GB2312" w:hAnsi="仿宋_GB2312" w:eastAsia="仿宋_GB2312" w:cs="仿宋_GB2312"/>
                <w:spacing w:val="-4"/>
                <w:sz w:val="32"/>
                <w:szCs w:val="32"/>
                <w:u w:val="none"/>
                <w:lang w:val="en-US" w:eastAsia="zh-CN"/>
              </w:rPr>
              <w:tab/>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5.本项目不接受联合体报价；</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6.在规定的报名时间内向采购人提交合格材料报名参加该项目的服务商。</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u w:val="none"/>
                <w:lang w:val="en-US" w:eastAsia="zh-CN"/>
              </w:rPr>
              <w:t>报价地区限制：报价服务必须是来自中华人民共和国境内。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报价费用：无论报价的过程和结果如何，服务商自行承担所有与参加报价及磋商有关活动的费用。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报价文件语言：中文。报价文件中所用的计量单位，除竞争性磋商采购文件中有特殊要求外，应采用中国国家法定计量单位。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有效期：报价</w:t>
            </w:r>
            <w:r>
              <w:rPr>
                <w:rFonts w:hint="eastAsia" w:ascii="仿宋_GB2312" w:hAnsi="仿宋_GB2312" w:eastAsia="仿宋_GB2312" w:cs="仿宋_GB2312"/>
                <w:sz w:val="32"/>
                <w:szCs w:val="32"/>
                <w:lang w:eastAsia="zh-CN"/>
              </w:rPr>
              <w:t>文件递交</w:t>
            </w:r>
            <w:r>
              <w:rPr>
                <w:rFonts w:hint="eastAsia" w:ascii="仿宋_GB2312" w:hAnsi="仿宋_GB2312" w:eastAsia="仿宋_GB2312" w:cs="仿宋_GB2312"/>
                <w:sz w:val="32"/>
                <w:szCs w:val="32"/>
              </w:rPr>
              <w:t>截止期后</w:t>
            </w:r>
            <w:r>
              <w:rPr>
                <w:rFonts w:hint="eastAsia" w:ascii="仿宋_GB2312" w:hAnsi="仿宋_GB2312" w:eastAsia="仿宋_GB2312" w:cs="仿宋_GB2312"/>
                <w:sz w:val="32"/>
                <w:szCs w:val="32"/>
                <w:lang w:val="en-US" w:eastAsia="zh-CN"/>
              </w:rPr>
              <w:t xml:space="preserve"> 90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内有效</w:t>
            </w: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8416" w:type="dxa"/>
            <w:tcBorders>
              <w:tl2br w:val="nil"/>
              <w:tr2bl w:val="nil"/>
            </w:tcBorders>
            <w:vAlign w:val="center"/>
          </w:tcPr>
          <w:p>
            <w:pPr>
              <w:pageBreakBefore w:val="0"/>
              <w:tabs>
                <w:tab w:val="left" w:pos="8640"/>
              </w:tabs>
              <w:kinsoku/>
              <w:wordWrap/>
              <w:overflowPunct/>
              <w:topLinePunct w:val="0"/>
              <w:bidi w:val="0"/>
              <w:spacing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报价文件的组成：</w:t>
            </w:r>
          </w:p>
          <w:p>
            <w:pPr>
              <w:pageBreakBefore w:val="0"/>
              <w:tabs>
                <w:tab w:val="left" w:pos="8640"/>
              </w:tabs>
              <w:kinsoku/>
              <w:wordWrap/>
              <w:overflowPunct/>
              <w:topLinePunct w:val="0"/>
              <w:bidi w:val="0"/>
              <w:spacing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服务商应在其报价文件中填写提供以下（但不限于）文件或资料，提供复印件的须加盖单位公章。</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（1）法人授权委托书；</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（2）报价函；</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（3）报价表；</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（4）服务方案；</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（5）服务承诺。</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服务商应在其报价文件中提供的证明材料：</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（1）服务商法人营业执照复印件；</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（2）法定代表人证明文件；</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（3）服务商认为需要提供的其他文件资料。</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服务商提供的上述材料必须真实有效，任何一项的虚假将有可能导致其报价被拒绝。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8416" w:type="dxa"/>
            <w:tcBorders>
              <w:tl2br w:val="nil"/>
              <w:tr2bl w:val="nil"/>
            </w:tcBorders>
            <w:vAlign w:val="center"/>
          </w:tcPr>
          <w:p>
            <w:pPr>
              <w:pageBreakBefore w:val="0"/>
              <w:tabs>
                <w:tab w:val="left" w:pos="8640"/>
              </w:tabs>
              <w:kinsoku/>
              <w:wordWrap/>
              <w:overflowPunct/>
              <w:topLinePunct w:val="0"/>
              <w:bidi w:val="0"/>
              <w:spacing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报价文件封面要求：写明项目名称、买方名称、服务商名称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8416" w:type="dxa"/>
            <w:tcBorders>
              <w:tl2br w:val="nil"/>
              <w:tr2bl w:val="nil"/>
            </w:tcBorders>
            <w:vAlign w:val="center"/>
          </w:tcPr>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报价文件份数及密封要求：</w:t>
            </w:r>
            <w:r>
              <w:rPr>
                <w:rFonts w:hint="eastAsia" w:ascii="仿宋_GB2312" w:hAnsi="仿宋_GB2312" w:eastAsia="仿宋_GB2312" w:cs="仿宋_GB2312"/>
                <w:b/>
                <w:sz w:val="32"/>
                <w:szCs w:val="32"/>
              </w:rPr>
              <w:t>正本1份，副本6份，电子版（光盘或U盘）1份</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全部报价文件应密封包装后提交。密封袋封口处应有服务商授权代表的签字。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92" w:type="dxa"/>
            <w:tcBorders>
              <w:tl2br w:val="nil"/>
              <w:tr2bl w:val="nil"/>
            </w:tcBorders>
            <w:vAlign w:val="center"/>
          </w:tcPr>
          <w:p>
            <w:pPr>
              <w:pageBreakBefore w:val="0"/>
              <w:tabs>
                <w:tab w:val="left" w:pos="420"/>
              </w:tabs>
              <w:kinsoku/>
              <w:wordWrap/>
              <w:overflowPunct/>
              <w:topLinePunct w:val="0"/>
              <w:bidi w:val="0"/>
              <w:spacing w:line="52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13</w:t>
            </w:r>
          </w:p>
        </w:tc>
        <w:tc>
          <w:tcPr>
            <w:tcW w:w="8416" w:type="dxa"/>
            <w:tcBorders>
              <w:tl2br w:val="nil"/>
              <w:tr2bl w:val="nil"/>
            </w:tcBorders>
            <w:vAlign w:val="center"/>
          </w:tcPr>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小组：采购人根据采购内容特点组建</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小组，按递交报价文件的顺序与各服务商进行一对一的单独澄清</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14</w:t>
            </w:r>
          </w:p>
        </w:tc>
        <w:tc>
          <w:tcPr>
            <w:tcW w:w="8416" w:type="dxa"/>
            <w:tcBorders>
              <w:tl2br w:val="nil"/>
              <w:tr2bl w:val="nil"/>
            </w:tcBorders>
            <w:vAlign w:val="center"/>
          </w:tcPr>
          <w:p>
            <w:pPr>
              <w:pageBreakBefore w:val="0"/>
              <w:kinsoku/>
              <w:wordWrap/>
              <w:overflowPunct/>
              <w:topLinePunct w:val="0"/>
              <w:bidi w:val="0"/>
              <w:spacing w:line="52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磋商</w:t>
            </w:r>
            <w:r>
              <w:rPr>
                <w:rFonts w:hint="eastAsia" w:ascii="仿宋_GB2312" w:hAnsi="仿宋_GB2312" w:eastAsia="仿宋_GB2312" w:cs="仿宋_GB2312"/>
                <w:sz w:val="32"/>
                <w:szCs w:val="32"/>
                <w:highlight w:val="none"/>
              </w:rPr>
              <w:t>程序和内容：</w:t>
            </w:r>
          </w:p>
          <w:p>
            <w:pPr>
              <w:pageBreakBefore w:val="0"/>
              <w:numPr>
                <w:ilvl w:val="0"/>
                <w:numId w:val="0"/>
              </w:numPr>
              <w:tabs>
                <w:tab w:val="left" w:pos="351"/>
                <w:tab w:val="left" w:pos="1260"/>
              </w:tabs>
              <w:kinsoku/>
              <w:wordWrap/>
              <w:overflowPunct/>
              <w:topLinePunct w:val="0"/>
              <w:bidi w:val="0"/>
              <w:spacing w:line="520" w:lineRule="exact"/>
              <w:ind w:left="36"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招标单位按照规定的时间和地点接受服务商递交的报价文件。服务商应派授权代表签到并参加</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w:t>
            </w:r>
          </w:p>
          <w:p>
            <w:pPr>
              <w:pageBreakBefore w:val="0"/>
              <w:numPr>
                <w:ilvl w:val="0"/>
                <w:numId w:val="0"/>
              </w:numPr>
              <w:tabs>
                <w:tab w:val="left" w:pos="351"/>
                <w:tab w:val="left" w:pos="1260"/>
              </w:tabs>
              <w:kinsoku/>
              <w:wordWrap/>
              <w:overflowPunct/>
              <w:topLinePunct w:val="0"/>
              <w:bidi w:val="0"/>
              <w:spacing w:line="520" w:lineRule="exact"/>
              <w:ind w:left="36"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小组开启报价文件，进行审阅工作。</w:t>
            </w:r>
          </w:p>
          <w:p>
            <w:pPr>
              <w:pageBreakBefore w:val="0"/>
              <w:numPr>
                <w:ilvl w:val="0"/>
                <w:numId w:val="0"/>
              </w:numPr>
              <w:tabs>
                <w:tab w:val="left" w:pos="351"/>
                <w:tab w:val="left" w:pos="1260"/>
              </w:tabs>
              <w:kinsoku/>
              <w:wordWrap/>
              <w:overflowPunct/>
              <w:topLinePunct w:val="0"/>
              <w:bidi w:val="0"/>
              <w:spacing w:line="520" w:lineRule="exact"/>
              <w:ind w:left="36"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服务商按递交报价文件的顺序就报价文件中的报价、</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方案和服务承诺等与</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小组进行一对一的</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w:t>
            </w:r>
          </w:p>
          <w:p>
            <w:pPr>
              <w:pageBreakBefore w:val="0"/>
              <w:numPr>
                <w:ilvl w:val="0"/>
                <w:numId w:val="0"/>
              </w:numPr>
              <w:tabs>
                <w:tab w:val="left" w:pos="351"/>
                <w:tab w:val="left" w:pos="1260"/>
              </w:tabs>
              <w:kinsoku/>
              <w:wordWrap/>
              <w:overflowPunct/>
              <w:topLinePunct w:val="0"/>
              <w:bidi w:val="0"/>
              <w:spacing w:line="520" w:lineRule="exact"/>
              <w:ind w:left="36"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后，所有参加</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的服务商应在</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小组规定的时间内递交最终报价、书面澄清</w:t>
            </w:r>
            <w:bookmarkStart w:id="13" w:name="_GoBack"/>
            <w:bookmarkEnd w:id="13"/>
            <w:r>
              <w:rPr>
                <w:rFonts w:hint="eastAsia" w:ascii="仿宋_GB2312" w:hAnsi="仿宋_GB2312" w:eastAsia="仿宋_GB2312" w:cs="仿宋_GB2312"/>
                <w:sz w:val="32"/>
                <w:szCs w:val="32"/>
              </w:rPr>
              <w:t>和承诺书，并由其法定代表人或其授权代表签字。</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小组对报价文件进行审核，并对实质性响应的报价文件进行评估和比较。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15</w:t>
            </w:r>
          </w:p>
        </w:tc>
        <w:tc>
          <w:tcPr>
            <w:tcW w:w="8416" w:type="dxa"/>
            <w:tcBorders>
              <w:tl2br w:val="nil"/>
              <w:tr2bl w:val="nil"/>
            </w:tcBorders>
            <w:vAlign w:val="center"/>
          </w:tcPr>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报价文件的审核：以服务商</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后的提交的最终报价和最后承诺为准。</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初步审查。初步审查是对报价文件合格性的审查，它所涉及到的主要文件和内容有：“报价文件”的内容和签章的合格性；“营业执照”的合格性；</w:t>
            </w:r>
            <w:r>
              <w:rPr>
                <w:rFonts w:hint="eastAsia" w:ascii="仿宋_GB2312" w:hAnsi="仿宋_GB2312" w:eastAsia="仿宋_GB2312" w:cs="仿宋_GB2312"/>
                <w:sz w:val="32"/>
                <w:szCs w:val="32"/>
                <w:lang w:val="en-US" w:eastAsia="zh-CN"/>
              </w:rPr>
              <w:t>新媒体拍摄服务</w:t>
            </w:r>
            <w:r>
              <w:rPr>
                <w:rFonts w:hint="eastAsia" w:ascii="仿宋_GB2312" w:hAnsi="仿宋_GB2312" w:eastAsia="仿宋_GB2312" w:cs="仿宋_GB2312"/>
                <w:sz w:val="32"/>
                <w:szCs w:val="32"/>
              </w:rPr>
              <w:t>资质的合格性；法定代表人的合法性；报价的完整性；服务商的财务、提供服务的能力。</w:t>
            </w:r>
          </w:p>
          <w:p>
            <w:pPr>
              <w:pageBreakBefore w:val="0"/>
              <w:tabs>
                <w:tab w:val="left" w:pos="351"/>
                <w:tab w:val="left" w:pos="126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2.按照竞争性</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邀请书第一部分服务内容对各报价文件进行审查。</w:t>
            </w:r>
          </w:p>
          <w:p>
            <w:pPr>
              <w:pageBreakBefore w:val="0"/>
              <w:tabs>
                <w:tab w:val="left" w:pos="351"/>
                <w:tab w:val="left" w:pos="126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3.与竞争性</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邀请书有重大偏离的报价文件将被拒绝。重大偏离系指影响到</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文件规定的服务范围、质量，或限制了采购人的权力和服务商的义务的规定，而纠正这些偏离将影响到其它提交实质性响应报价的服务商的公平竞争地位。如果报价文件出现属下列情况之一的，</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小组有权拒绝其报价：</w:t>
            </w:r>
          </w:p>
          <w:p>
            <w:pPr>
              <w:pageBreakBefore w:val="0"/>
              <w:tabs>
                <w:tab w:val="left" w:pos="351"/>
                <w:tab w:val="left" w:pos="126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逾期送达的；</w:t>
            </w:r>
          </w:p>
          <w:p>
            <w:pPr>
              <w:pageBreakBefore w:val="0"/>
              <w:numPr>
                <w:ilvl w:val="0"/>
                <w:numId w:val="0"/>
              </w:numPr>
              <w:tabs>
                <w:tab w:val="left" w:pos="666"/>
                <w:tab w:val="left" w:pos="84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报价文件未按竞争性</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邀请书的规定有效签字和盖章的；或由服务商授权代表签字的，但未随报价文件一起提交有效的“法定代表人授权书”原件的；</w:t>
            </w:r>
          </w:p>
          <w:p>
            <w:pPr>
              <w:pageBreakBefore w:val="0"/>
              <w:numPr>
                <w:ilvl w:val="0"/>
                <w:numId w:val="0"/>
              </w:numPr>
              <w:tabs>
                <w:tab w:val="left" w:pos="666"/>
                <w:tab w:val="left" w:pos="84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报价书未按竞争性</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邀请书要求的内容和格式编写的；</w:t>
            </w:r>
          </w:p>
          <w:p>
            <w:pPr>
              <w:pageBreakBefore w:val="0"/>
              <w:numPr>
                <w:ilvl w:val="0"/>
                <w:numId w:val="0"/>
              </w:numPr>
              <w:tabs>
                <w:tab w:val="left" w:pos="666"/>
                <w:tab w:val="left" w:pos="84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报价有效期不足的；</w:t>
            </w:r>
          </w:p>
          <w:p>
            <w:pPr>
              <w:pageBreakBefore w:val="0"/>
              <w:numPr>
                <w:ilvl w:val="0"/>
                <w:numId w:val="0"/>
              </w:numPr>
              <w:tabs>
                <w:tab w:val="left" w:pos="666"/>
                <w:tab w:val="left" w:pos="840"/>
              </w:tabs>
              <w:kinsoku/>
              <w:wordWrap/>
              <w:overflowPunct/>
              <w:topLinePunct w:val="0"/>
              <w:bidi w:val="0"/>
              <w:spacing w:line="52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文件有关规定的。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16</w:t>
            </w:r>
          </w:p>
        </w:tc>
        <w:tc>
          <w:tcPr>
            <w:tcW w:w="8416" w:type="dxa"/>
            <w:tcBorders>
              <w:tl2br w:val="nil"/>
              <w:tr2bl w:val="nil"/>
            </w:tcBorders>
            <w:vAlign w:val="center"/>
          </w:tcPr>
          <w:p>
            <w:pPr>
              <w:pageBreakBefore w:val="0"/>
              <w:tabs>
                <w:tab w:val="left" w:pos="351"/>
              </w:tabs>
              <w:kinsoku/>
              <w:wordWrap/>
              <w:overflowPunct/>
              <w:topLinePunct w:val="0"/>
              <w:bidi w:val="0"/>
              <w:spacing w:line="520" w:lineRule="exact"/>
              <w:ind w:left="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评审准则和方法：</w:t>
            </w:r>
            <w:r>
              <w:rPr>
                <w:rFonts w:hint="eastAsia" w:ascii="仿宋_GB2312" w:hAnsi="仿宋_GB2312" w:eastAsia="仿宋_GB2312" w:cs="仿宋_GB2312"/>
                <w:sz w:val="32"/>
                <w:szCs w:val="32"/>
              </w:rPr>
              <w:t>详见《评标标准及办法》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7</w:t>
            </w:r>
          </w:p>
        </w:tc>
        <w:tc>
          <w:tcPr>
            <w:tcW w:w="8416" w:type="dxa"/>
            <w:tcBorders>
              <w:tl2br w:val="nil"/>
              <w:tr2bl w:val="nil"/>
            </w:tcBorders>
            <w:vAlign w:val="center"/>
          </w:tcPr>
          <w:p>
            <w:pPr>
              <w:pageBreakBefore w:val="0"/>
              <w:kinsoku/>
              <w:wordWrap/>
              <w:overflowPunct/>
              <w:topLinePunct w:val="0"/>
              <w:bidi w:val="0"/>
              <w:spacing w:line="520" w:lineRule="exact"/>
              <w:ind w:firstLine="19" w:firstLineChars="6"/>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签订合同：</w:t>
            </w:r>
          </w:p>
          <w:p>
            <w:pPr>
              <w:pageBreakBefore w:val="0"/>
              <w:kinsoku/>
              <w:wordWrap/>
              <w:overflowPunct/>
              <w:topLinePunct w:val="0"/>
              <w:bidi w:val="0"/>
              <w:spacing w:line="520" w:lineRule="exact"/>
              <w:ind w:firstLine="19" w:firstLineChars="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接到成交通知的服务商应按通知规定的时间、地点在30天内与买方签订经济合同。</w:t>
            </w:r>
          </w:p>
          <w:p>
            <w:pPr>
              <w:pageBreakBefore w:val="0"/>
              <w:tabs>
                <w:tab w:val="left" w:pos="666"/>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本采购文件所提供的合同文本仅作为邀约</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的参考文本，最终采购合同应以竞争性</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确定为准。竞争性</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邀请书、报价文件及评审过程中有关澄清、承诺文件的内容，将作为签订合同的主要内容。</w:t>
            </w:r>
          </w:p>
          <w:p>
            <w:pPr>
              <w:pageBreakBefore w:val="0"/>
              <w:tabs>
                <w:tab w:val="left" w:pos="666"/>
              </w:tabs>
              <w:kinsoku/>
              <w:wordWrap/>
              <w:overflowPunct/>
              <w:topLinePunct w:val="0"/>
              <w:bidi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3.不允许将本合同分包给第三方机构。</w:t>
            </w:r>
          </w:p>
        </w:tc>
      </w:tr>
    </w:tbl>
    <w:p>
      <w:pPr>
        <w:pStyle w:val="2"/>
        <w:pageBreakBefore w:val="0"/>
        <w:kinsoku/>
        <w:wordWrap/>
        <w:overflowPunct/>
        <w:topLinePunct w:val="0"/>
        <w:autoSpaceDE/>
        <w:autoSpaceDN/>
        <w:bidi w:val="0"/>
        <w:snapToGrid w:val="0"/>
        <w:spacing w:line="520" w:lineRule="exact"/>
        <w:ind w:firstLine="0"/>
        <w:jc w:val="center"/>
        <w:outlineLvl w:val="0"/>
        <w:rPr>
          <w:rFonts w:hint="eastAsia" w:ascii="黑体" w:hAnsi="黑体" w:eastAsia="黑体" w:cs="黑体"/>
          <w:b w:val="0"/>
          <w:bCs w:val="0"/>
          <w:kern w:val="2"/>
          <w:sz w:val="40"/>
          <w:szCs w:val="40"/>
          <w:lang w:val="en-US" w:eastAsia="zh-CN" w:bidi="ar-SA"/>
        </w:rPr>
      </w:pPr>
      <w:r>
        <w:rPr>
          <w:rFonts w:hint="eastAsia" w:ascii="仿宋_GB2312" w:hAnsi="仿宋_GB2312" w:eastAsia="仿宋_GB2312" w:cs="仿宋_GB2312"/>
          <w:b/>
          <w:bCs/>
          <w:sz w:val="32"/>
          <w:szCs w:val="32"/>
        </w:rPr>
        <w:br w:type="page"/>
      </w:r>
      <w:bookmarkStart w:id="2" w:name="_Toc490488184"/>
      <w:r>
        <w:rPr>
          <w:rFonts w:hint="eastAsia" w:ascii="黑体" w:hAnsi="黑体" w:eastAsia="黑体" w:cs="黑体"/>
          <w:b w:val="0"/>
          <w:bCs w:val="0"/>
          <w:kern w:val="2"/>
          <w:sz w:val="40"/>
          <w:szCs w:val="40"/>
          <w:highlight w:val="none"/>
          <w:lang w:val="en-US" w:eastAsia="zh-CN" w:bidi="ar-SA"/>
        </w:rPr>
        <w:t>第三章  采购</w:t>
      </w:r>
      <w:bookmarkEnd w:id="2"/>
      <w:r>
        <w:rPr>
          <w:rFonts w:hint="eastAsia" w:ascii="黑体" w:hAnsi="黑体" w:eastAsia="黑体" w:cs="黑体"/>
          <w:b w:val="0"/>
          <w:bCs w:val="0"/>
          <w:kern w:val="2"/>
          <w:sz w:val="40"/>
          <w:szCs w:val="40"/>
          <w:highlight w:val="none"/>
          <w:lang w:val="en-US" w:eastAsia="zh-CN" w:bidi="ar-SA"/>
        </w:rPr>
        <w:t>需求</w:t>
      </w:r>
    </w:p>
    <w:p>
      <w:pPr>
        <w:pStyle w:val="7"/>
        <w:pageBreakBefore w:val="0"/>
        <w:kinsoku/>
        <w:wordWrap/>
        <w:overflowPunct/>
        <w:topLinePunct w:val="0"/>
        <w:autoSpaceDE/>
        <w:autoSpaceDN/>
        <w:bidi w:val="0"/>
        <w:spacing w:before="0" w:beforeAutospacing="0" w:after="0" w:afterAutospacing="0" w:line="520" w:lineRule="exact"/>
        <w:rPr>
          <w:rFonts w:hint="eastAsia" w:ascii="仿宋_GB2312" w:hAnsi="仿宋_GB2312" w:eastAsia="仿宋_GB2312" w:cs="仿宋_GB2312"/>
          <w:sz w:val="32"/>
          <w:szCs w:val="32"/>
        </w:rPr>
      </w:pPr>
    </w:p>
    <w:p>
      <w:pPr>
        <w:pStyle w:val="7"/>
        <w:pageBreakBefore w:val="0"/>
        <w:kinsoku/>
        <w:wordWrap/>
        <w:overflowPunct/>
        <w:topLinePunct w:val="0"/>
        <w:autoSpaceDE/>
        <w:autoSpaceDN/>
        <w:bidi w:val="0"/>
        <w:spacing w:before="0" w:beforeAutospacing="0" w:after="0" w:afterAutospacing="0" w:line="520" w:lineRule="exact"/>
        <w:ind w:firstLine="627" w:firstLineChars="200"/>
        <w:rPr>
          <w:rFonts w:hint="eastAsia" w:ascii="仿宋_GB2312" w:hAnsi="仿宋_GB2312" w:eastAsia="仿宋_GB2312" w:cs="仿宋_GB2312"/>
          <w:b/>
          <w:bCs/>
          <w:sz w:val="32"/>
          <w:szCs w:val="32"/>
          <w:highlight w:val="none"/>
          <w:u w:val="none"/>
        </w:rPr>
      </w:pPr>
      <w:r>
        <w:rPr>
          <w:rFonts w:hint="eastAsia" w:ascii="仿宋_GB2312" w:hAnsi="仿宋_GB2312" w:eastAsia="仿宋_GB2312" w:cs="仿宋_GB2312"/>
          <w:b/>
          <w:bCs/>
          <w:spacing w:val="-4"/>
          <w:sz w:val="32"/>
          <w:szCs w:val="32"/>
          <w:highlight w:val="none"/>
          <w:u w:val="none"/>
          <w:lang w:val="en-US" w:eastAsia="zh-CN"/>
        </w:rPr>
        <w:t>采购项目名称：</w:t>
      </w:r>
      <w:r>
        <w:rPr>
          <w:rFonts w:hint="eastAsia" w:ascii="仿宋_GB2312" w:hAnsi="仿宋_GB2312" w:eastAsia="仿宋_GB2312" w:cs="仿宋_GB2312"/>
          <w:spacing w:val="-4"/>
          <w:sz w:val="32"/>
          <w:szCs w:val="32"/>
          <w:u w:val="single"/>
          <w:lang w:val="en-US" w:eastAsia="zh-CN"/>
        </w:rPr>
        <w:t xml:space="preserve"> 广西农村信用社联合社2021年新媒体拍摄服务项目  </w:t>
      </w:r>
      <w:r>
        <w:rPr>
          <w:rFonts w:hint="eastAsia" w:ascii="仿宋_GB2312" w:hAnsi="仿宋_GB2312" w:eastAsia="仿宋_GB2312" w:cs="仿宋_GB2312"/>
          <w:b/>
          <w:bCs/>
          <w:sz w:val="32"/>
          <w:szCs w:val="32"/>
          <w:highlight w:val="none"/>
          <w:u w:val="none"/>
        </w:rPr>
        <w:t>。</w:t>
      </w:r>
    </w:p>
    <w:p>
      <w:pPr>
        <w:pStyle w:val="7"/>
        <w:pageBreakBefore w:val="0"/>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sz w:val="32"/>
          <w:szCs w:val="32"/>
          <w:highlight w:val="none"/>
          <w:u w:val="none"/>
          <w:lang w:eastAsia="zh-CN"/>
        </w:rPr>
        <w:t>一、服务费用</w:t>
      </w: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 采购人委托服务商承包</w:t>
      </w:r>
      <w:r>
        <w:rPr>
          <w:rFonts w:hint="eastAsia" w:ascii="仿宋_GB2312" w:hAnsi="仿宋_GB2312" w:eastAsia="仿宋_GB2312" w:cs="仿宋_GB2312"/>
          <w:spacing w:val="-4"/>
          <w:sz w:val="32"/>
          <w:szCs w:val="32"/>
          <w:u w:val="single"/>
          <w:lang w:val="en-US" w:eastAsia="zh-CN"/>
        </w:rPr>
        <w:t>新媒体拍摄服务</w:t>
      </w:r>
      <w:r>
        <w:rPr>
          <w:rFonts w:hint="eastAsia" w:ascii="仿宋_GB2312" w:hAnsi="仿宋_GB2312" w:eastAsia="仿宋_GB2312" w:cs="仿宋_GB2312"/>
          <w:sz w:val="32"/>
          <w:szCs w:val="32"/>
          <w:highlight w:val="none"/>
          <w:u w:val="none"/>
          <w:lang w:val="en-US" w:eastAsia="zh-CN"/>
        </w:rPr>
        <w:t>，服务商按双方约定的标准一次性收取服务费用。</w:t>
      </w: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2.费用的收取标准由采购人和服务商约定后在合同中载明。</w:t>
      </w:r>
    </w:p>
    <w:p>
      <w:pPr>
        <w:pStyle w:val="7"/>
        <w:pageBreakBefore w:val="0"/>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b/>
          <w:sz w:val="32"/>
          <w:szCs w:val="32"/>
          <w:highlight w:val="none"/>
          <w:u w:val="none"/>
        </w:rPr>
      </w:pPr>
      <w:r>
        <w:rPr>
          <w:rFonts w:hint="eastAsia" w:ascii="仿宋_GB2312" w:hAnsi="仿宋_GB2312" w:eastAsia="仿宋_GB2312" w:cs="仿宋_GB2312"/>
          <w:b/>
          <w:sz w:val="32"/>
          <w:szCs w:val="32"/>
          <w:highlight w:val="none"/>
          <w:u w:val="none"/>
          <w:lang w:eastAsia="zh-CN"/>
        </w:rPr>
        <w:t>二</w:t>
      </w:r>
      <w:r>
        <w:rPr>
          <w:rFonts w:hint="eastAsia" w:ascii="仿宋_GB2312" w:hAnsi="仿宋_GB2312" w:eastAsia="仿宋_GB2312" w:cs="仿宋_GB2312"/>
          <w:b/>
          <w:sz w:val="32"/>
          <w:szCs w:val="32"/>
          <w:highlight w:val="none"/>
          <w:u w:val="none"/>
          <w:lang w:val="en-US" w:eastAsia="zh-CN"/>
        </w:rPr>
        <w:t xml:space="preserve"> </w:t>
      </w:r>
      <w:r>
        <w:rPr>
          <w:rFonts w:hint="eastAsia" w:ascii="仿宋_GB2312" w:hAnsi="仿宋_GB2312" w:eastAsia="仿宋_GB2312" w:cs="仿宋_GB2312"/>
          <w:b/>
          <w:sz w:val="32"/>
          <w:szCs w:val="32"/>
          <w:highlight w:val="none"/>
          <w:u w:val="none"/>
        </w:rPr>
        <w:t>、主要需求</w:t>
      </w:r>
    </w:p>
    <w:p>
      <w:pPr>
        <w:pStyle w:val="7"/>
        <w:pageBreakBefore w:val="0"/>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引入新媒体拍摄服务商配合策划拍摄用于广西农信社对外宣传的短视频作品，服务期一年，短视频条数60条。</w:t>
      </w:r>
    </w:p>
    <w:p>
      <w:pPr>
        <w:pStyle w:val="7"/>
        <w:pageBreakBefore w:val="0"/>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采购的服务主要有：短视频账号整体包装策划、短视频作品策划拍摄（包含创意策划、脚本撰写、拍摄、剪辑、后期更新）、其他附加服务。</w:t>
      </w:r>
    </w:p>
    <w:p>
      <w:pPr>
        <w:pStyle w:val="7"/>
        <w:pageBreakBefore w:val="0"/>
        <w:numPr>
          <w:ilvl w:val="0"/>
          <w:numId w:val="1"/>
        </w:numPr>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b/>
          <w:sz w:val="32"/>
          <w:szCs w:val="32"/>
          <w:highlight w:val="none"/>
          <w:u w:val="none"/>
        </w:rPr>
      </w:pPr>
      <w:r>
        <w:rPr>
          <w:rFonts w:hint="eastAsia" w:ascii="仿宋_GB2312" w:hAnsi="仿宋_GB2312" w:eastAsia="仿宋_GB2312" w:cs="仿宋_GB2312"/>
          <w:b/>
          <w:sz w:val="32"/>
          <w:szCs w:val="32"/>
          <w:highlight w:val="none"/>
          <w:u w:val="none"/>
        </w:rPr>
        <w:t>相关要求</w:t>
      </w:r>
    </w:p>
    <w:p>
      <w:pPr>
        <w:pStyle w:val="7"/>
        <w:pageBreakBefore w:val="0"/>
        <w:numPr>
          <w:ilvl w:val="0"/>
          <w:numId w:val="2"/>
        </w:numPr>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短视频账号整体包装策划服务要求要符合广西农信社“深耕八桂·服务三农”理念，对广西农信企业文化和宣传思路具有洞察力，能根据我联社发展提供易于落地实施且具有可行性的方案。</w:t>
      </w:r>
    </w:p>
    <w:p>
      <w:pPr>
        <w:pStyle w:val="7"/>
        <w:pageBreakBefore w:val="0"/>
        <w:numPr>
          <w:ilvl w:val="0"/>
          <w:numId w:val="2"/>
        </w:numPr>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短视频作品策划拍摄要求针对广西农信社行业特点，突出广西农信社“地方金融主力军”和“广西人的好银行”定位，提供专属化、特色化的策划方案。拍摄的作品应具备艺术性、逻辑性和新媒体传播惯性；拍摄场景丰富，接受南宁市以外地区拍摄取景；作品质量达到专业影视剧制作水准要求；拍摄过程中能对演员提出专业表演建议；作品发布后应提供粉丝画像、浏览量、点赞量、曝光度等统计数据，并按季度提供评估报告。</w:t>
      </w:r>
    </w:p>
    <w:p>
      <w:pPr>
        <w:pStyle w:val="7"/>
        <w:pageBreakBefore w:val="0"/>
        <w:numPr>
          <w:ilvl w:val="0"/>
          <w:numId w:val="2"/>
        </w:numPr>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实际制作团队负责人、主创人员具有参加过政务类或国有大型企业相关新媒体账号的拍摄运营经验；服务商对短视频项目的画面、音乐作出版权承诺，确保作品无版权纠纷；对项目拍摄规划服务进行履约承诺（包括项目完成质量、进度保障措施），并有详尽的经济处罚措施；对服务期限内新媒体账号的粉丝量、播放量等传播效果做作出保证承诺并落实到款项支付方式中；提供短视频修改等后续服务。</w:t>
      </w: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7"/>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ageBreakBefore w:val="0"/>
        <w:kinsoku/>
        <w:wordWrap/>
        <w:overflowPunct/>
        <w:topLinePunct w:val="0"/>
        <w:bidi w:val="0"/>
        <w:spacing w:line="520" w:lineRule="exact"/>
        <w:jc w:val="both"/>
        <w:outlineLvl w:val="0"/>
        <w:rPr>
          <w:rFonts w:hint="eastAsia" w:ascii="黑体" w:hAnsi="黑体" w:eastAsia="黑体" w:cs="黑体"/>
          <w:b w:val="0"/>
          <w:bCs w:val="0"/>
          <w:kern w:val="2"/>
          <w:sz w:val="40"/>
          <w:szCs w:val="40"/>
          <w:lang w:val="en-US" w:eastAsia="zh-CN" w:bidi="ar-SA"/>
        </w:rPr>
      </w:pPr>
      <w:bookmarkStart w:id="3" w:name="_Toc35968003"/>
    </w:p>
    <w:p>
      <w:pPr>
        <w:pageBreakBefore w:val="0"/>
        <w:kinsoku/>
        <w:wordWrap/>
        <w:overflowPunct/>
        <w:topLinePunct w:val="0"/>
        <w:bidi w:val="0"/>
        <w:spacing w:line="520" w:lineRule="exact"/>
        <w:jc w:val="center"/>
        <w:outlineLvl w:val="0"/>
        <w:rPr>
          <w:rFonts w:hint="eastAsia" w:ascii="黑体" w:hAnsi="黑体" w:eastAsia="黑体" w:cs="黑体"/>
          <w:b w:val="0"/>
          <w:bCs w:val="0"/>
          <w:kern w:val="2"/>
          <w:sz w:val="40"/>
          <w:szCs w:val="40"/>
          <w:highlight w:val="none"/>
          <w:lang w:val="en-US" w:eastAsia="zh-CN" w:bidi="ar-SA"/>
        </w:rPr>
      </w:pPr>
      <w:r>
        <w:rPr>
          <w:rFonts w:hint="eastAsia" w:ascii="黑体" w:hAnsi="黑体" w:eastAsia="黑体" w:cs="黑体"/>
          <w:b w:val="0"/>
          <w:bCs w:val="0"/>
          <w:kern w:val="2"/>
          <w:sz w:val="40"/>
          <w:szCs w:val="40"/>
          <w:highlight w:val="none"/>
          <w:lang w:val="en-US" w:eastAsia="zh-CN" w:bidi="ar-SA"/>
        </w:rPr>
        <w:t>第四章  合同主要条款</w:t>
      </w:r>
      <w:bookmarkEnd w:id="3"/>
    </w:p>
    <w:p>
      <w:pPr>
        <w:pageBreakBefore w:val="0"/>
        <w:kinsoku/>
        <w:wordWrap/>
        <w:overflowPunct/>
        <w:topLinePunct w:val="0"/>
        <w:bidi w:val="0"/>
        <w:spacing w:line="520" w:lineRule="exact"/>
        <w:jc w:val="center"/>
        <w:outlineLvl w:val="0"/>
        <w:rPr>
          <w:rFonts w:hint="eastAsia" w:ascii="仿宋_GB2312" w:hAnsi="仿宋_GB2312" w:eastAsia="仿宋_GB2312" w:cs="仿宋_GB2312"/>
          <w:b/>
          <w:sz w:val="32"/>
          <w:szCs w:val="32"/>
        </w:rPr>
      </w:pPr>
    </w:p>
    <w:p>
      <w:pPr>
        <w:spacing w:line="520" w:lineRule="exact"/>
        <w:rPr>
          <w:rFonts w:ascii="仿宋_GB2312" w:hAnsi="宋体" w:eastAsia="仿宋_GB2312"/>
          <w:b/>
          <w:sz w:val="28"/>
          <w:szCs w:val="28"/>
          <w:u w:val="single"/>
        </w:rPr>
      </w:pPr>
      <w:r>
        <w:rPr>
          <w:rFonts w:hint="eastAsia" w:ascii="仿宋_GB2312" w:hAnsi="宋体" w:eastAsia="仿宋_GB2312"/>
          <w:b/>
          <w:sz w:val="28"/>
          <w:szCs w:val="28"/>
        </w:rPr>
        <w:t xml:space="preserve">甲方（委托人）：          </w:t>
      </w:r>
    </w:p>
    <w:p>
      <w:pPr>
        <w:spacing w:line="520" w:lineRule="exact"/>
        <w:rPr>
          <w:rFonts w:hint="eastAsia" w:ascii="仿宋_GB2312" w:hAnsi="宋体" w:eastAsia="仿宋_GB2312"/>
          <w:sz w:val="28"/>
          <w:szCs w:val="28"/>
          <w:lang w:val="en-US" w:eastAsia="zh-CN"/>
        </w:rPr>
      </w:pPr>
      <w:r>
        <w:rPr>
          <w:rFonts w:hint="eastAsia" w:ascii="仿宋_GB2312" w:hAnsi="宋体" w:eastAsia="仿宋_GB2312"/>
          <w:sz w:val="28"/>
          <w:szCs w:val="28"/>
        </w:rPr>
        <w:t>地    址：</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法定代表人：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联 系 人：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通讯地址：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电    话：                              </w:t>
      </w:r>
    </w:p>
    <w:p>
      <w:pPr>
        <w:spacing w:line="520" w:lineRule="exact"/>
        <w:rPr>
          <w:rFonts w:ascii="仿宋_GB2312" w:hAnsi="宋体" w:eastAsia="仿宋_GB2312"/>
          <w:sz w:val="28"/>
          <w:szCs w:val="28"/>
        </w:rPr>
      </w:pPr>
      <w:r>
        <w:rPr>
          <w:rFonts w:hint="eastAsia" w:ascii="仿宋_GB2312" w:hAnsi="宋体" w:eastAsia="仿宋_GB2312"/>
          <w:sz w:val="28"/>
          <w:szCs w:val="28"/>
        </w:rPr>
        <w:t>传    真：</w:t>
      </w:r>
    </w:p>
    <w:p>
      <w:pPr>
        <w:spacing w:line="520" w:lineRule="exact"/>
        <w:rPr>
          <w:rFonts w:ascii="仿宋_GB2312" w:hAnsi="宋体" w:eastAsia="仿宋_GB2312"/>
          <w:sz w:val="28"/>
          <w:szCs w:val="28"/>
        </w:rPr>
      </w:pPr>
      <w:r>
        <w:rPr>
          <w:rFonts w:hint="eastAsia" w:ascii="仿宋_GB2312" w:hAnsi="宋体" w:eastAsia="仿宋_GB2312"/>
          <w:sz w:val="28"/>
          <w:szCs w:val="28"/>
        </w:rPr>
        <w:t>电子邮箱：</w:t>
      </w:r>
    </w:p>
    <w:p>
      <w:pPr>
        <w:spacing w:line="520" w:lineRule="exact"/>
        <w:ind w:firstLine="560" w:firstLineChars="200"/>
        <w:rPr>
          <w:rFonts w:ascii="仿宋_GB2312" w:hAnsi="宋体" w:eastAsia="仿宋_GB2312"/>
          <w:sz w:val="28"/>
          <w:szCs w:val="28"/>
        </w:rPr>
      </w:pPr>
    </w:p>
    <w:p>
      <w:pPr>
        <w:spacing w:line="520" w:lineRule="exact"/>
        <w:rPr>
          <w:rFonts w:ascii="仿宋_GB2312" w:hAnsi="宋体" w:eastAsia="仿宋_GB2312"/>
          <w:b/>
          <w:sz w:val="28"/>
          <w:szCs w:val="28"/>
          <w:u w:val="single"/>
        </w:rPr>
      </w:pPr>
      <w:r>
        <w:rPr>
          <w:rFonts w:hint="eastAsia" w:ascii="仿宋_GB2312" w:eastAsia="仿宋_GB2312"/>
          <w:b/>
          <w:sz w:val="28"/>
        </w:rPr>
        <w:t>乙方（</w:t>
      </w:r>
      <w:r>
        <w:rPr>
          <w:rFonts w:hint="eastAsia" w:ascii="仿宋_GB2312" w:eastAsia="仿宋_GB2312"/>
          <w:b/>
          <w:sz w:val="28"/>
          <w:szCs w:val="20"/>
        </w:rPr>
        <w:t>设计制作方）：</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地    址：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法定代表人：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联 系 人：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通讯地址：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电    话：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传    真：   </w:t>
      </w:r>
    </w:p>
    <w:p>
      <w:pPr>
        <w:spacing w:line="520" w:lineRule="exact"/>
        <w:rPr>
          <w:rFonts w:ascii="仿宋_GB2312" w:hAnsi="宋体" w:eastAsia="仿宋_GB2312"/>
          <w:sz w:val="28"/>
          <w:szCs w:val="28"/>
        </w:rPr>
      </w:pPr>
      <w:r>
        <w:rPr>
          <w:rFonts w:hint="eastAsia" w:ascii="仿宋_GB2312" w:hAnsi="宋体" w:eastAsia="仿宋_GB2312"/>
          <w:sz w:val="28"/>
          <w:szCs w:val="28"/>
        </w:rPr>
        <w:t>电子邮箱：</w:t>
      </w:r>
    </w:p>
    <w:p>
      <w:pPr>
        <w:spacing w:line="520" w:lineRule="exact"/>
        <w:ind w:firstLine="482" w:firstLineChars="200"/>
        <w:rPr>
          <w:rFonts w:ascii="仿宋_GB2312" w:eastAsia="仿宋_GB2312"/>
          <w:b/>
          <w:sz w:val="24"/>
          <w:szCs w:val="20"/>
        </w:rPr>
      </w:pP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甲乙双方根据《中华人民共和国合同法》、《中华人民共和国广告法》及相关法律法规的规定，就甲方委托乙方设计和制作</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广告事宜，经协商达成一致，签订本合同。</w:t>
      </w:r>
    </w:p>
    <w:p>
      <w:pPr>
        <w:spacing w:line="520" w:lineRule="exact"/>
        <w:rPr>
          <w:rFonts w:ascii="仿宋_GB2312" w:hAnsi="宋体" w:eastAsia="仿宋_GB2312"/>
          <w:sz w:val="28"/>
          <w:szCs w:val="28"/>
        </w:rPr>
      </w:pPr>
      <w:r>
        <w:rPr>
          <w:rFonts w:hint="eastAsia" w:ascii="仿宋_GB2312" w:eastAsia="仿宋_GB2312"/>
          <w:b/>
          <w:sz w:val="28"/>
          <w:szCs w:val="24"/>
        </w:rPr>
        <w:t>第一条   委托事项</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0"/>
        </w:rPr>
        <w:t>1.1甲方委托乙方设计制作</w:t>
      </w:r>
      <w:r>
        <w:rPr>
          <w:rFonts w:hint="eastAsia" w:ascii="仿宋_GB2312" w:eastAsia="仿宋_GB2312"/>
          <w:sz w:val="28"/>
          <w:szCs w:val="20"/>
          <w:u w:val="single"/>
        </w:rPr>
        <w:t xml:space="preserve">          </w:t>
      </w:r>
      <w:r>
        <w:rPr>
          <w:rFonts w:hint="eastAsia" w:ascii="仿宋_GB2312" w:eastAsia="仿宋_GB2312"/>
          <w:sz w:val="28"/>
          <w:szCs w:val="20"/>
        </w:rPr>
        <w:t>广告样带/样片/样稿</w:t>
      </w:r>
    </w:p>
    <w:p>
      <w:pPr>
        <w:tabs>
          <w:tab w:val="left" w:pos="1080"/>
        </w:tabs>
        <w:spacing w:line="520" w:lineRule="exact"/>
        <w:ind w:firstLine="560" w:firstLineChars="200"/>
        <w:rPr>
          <w:rFonts w:ascii="仿宋_GB2312" w:eastAsia="仿宋_GB2312"/>
          <w:sz w:val="28"/>
          <w:szCs w:val="24"/>
          <w:u w:val="single"/>
        </w:rPr>
      </w:pPr>
      <w:r>
        <w:rPr>
          <w:rFonts w:hint="eastAsia" w:ascii="仿宋_GB2312" w:hAnsi="宋体" w:eastAsia="仿宋_GB2312"/>
          <w:sz w:val="28"/>
          <w:szCs w:val="20"/>
        </w:rPr>
        <w:t xml:space="preserve">1.2成果交付形式： </w:t>
      </w:r>
      <w:r>
        <w:rPr>
          <w:rFonts w:hint="eastAsia" w:ascii="仿宋_GB2312" w:hAnsi="宋体" w:eastAsia="仿宋_GB2312"/>
          <w:sz w:val="28"/>
          <w:szCs w:val="20"/>
          <w:u w:val="single"/>
        </w:rPr>
        <w:t xml:space="preserve">                                      </w:t>
      </w:r>
    </w:p>
    <w:p>
      <w:pPr>
        <w:tabs>
          <w:tab w:val="left" w:pos="1080"/>
        </w:tabs>
        <w:spacing w:line="520" w:lineRule="exact"/>
        <w:ind w:firstLine="560" w:firstLineChars="200"/>
        <w:rPr>
          <w:rFonts w:ascii="仿宋_GB2312" w:hAnsi="宋体" w:eastAsia="仿宋_GB2312"/>
          <w:sz w:val="28"/>
          <w:szCs w:val="20"/>
        </w:rPr>
      </w:pPr>
      <w:r>
        <w:rPr>
          <w:rFonts w:hint="eastAsia" w:ascii="仿宋_GB2312" w:hAnsi="宋体" w:eastAsia="仿宋_GB2312"/>
          <w:sz w:val="28"/>
          <w:szCs w:val="20"/>
        </w:rPr>
        <w:t xml:space="preserve">1.3其他约定：详细设计制作要求详见附件《广告设计制作要求》。                                          </w:t>
      </w:r>
    </w:p>
    <w:p>
      <w:pPr>
        <w:tabs>
          <w:tab w:val="left" w:pos="1080"/>
        </w:tabs>
        <w:spacing w:before="120" w:beforeLines="50" w:after="120" w:afterLines="50" w:line="520" w:lineRule="exact"/>
        <w:rPr>
          <w:rFonts w:ascii="仿宋_GB2312" w:hAnsi="宋体" w:eastAsia="仿宋_GB2312"/>
          <w:b/>
          <w:sz w:val="28"/>
          <w:szCs w:val="28"/>
        </w:rPr>
      </w:pPr>
      <w:r>
        <w:rPr>
          <w:rFonts w:hint="eastAsia" w:ascii="仿宋_GB2312" w:eastAsia="仿宋_GB2312"/>
          <w:b/>
          <w:sz w:val="28"/>
          <w:szCs w:val="24"/>
        </w:rPr>
        <w:t>第二条   合同价款</w:t>
      </w:r>
      <w:r>
        <w:rPr>
          <w:rFonts w:hint="eastAsia" w:ascii="仿宋_GB2312" w:hAnsi="宋体" w:eastAsia="仿宋_GB2312"/>
          <w:b/>
          <w:sz w:val="28"/>
          <w:szCs w:val="28"/>
        </w:rPr>
        <w:t>及支付方式</w:t>
      </w:r>
    </w:p>
    <w:p>
      <w:pPr>
        <w:tabs>
          <w:tab w:val="left" w:pos="1080"/>
        </w:tabs>
        <w:spacing w:before="120" w:beforeLines="50" w:after="120" w:afterLines="50" w:line="520" w:lineRule="exact"/>
        <w:ind w:firstLine="560" w:firstLineChars="200"/>
        <w:rPr>
          <w:rFonts w:ascii="仿宋_GB2312" w:hAnsi="宋体" w:eastAsia="仿宋_GB2312"/>
          <w:sz w:val="28"/>
          <w:szCs w:val="20"/>
        </w:rPr>
      </w:pPr>
      <w:r>
        <w:rPr>
          <w:rFonts w:hint="eastAsia" w:ascii="仿宋_GB2312" w:hAnsi="宋体" w:eastAsia="仿宋_GB2312"/>
          <w:sz w:val="28"/>
          <w:szCs w:val="20"/>
        </w:rPr>
        <w:t>2.1本合同总价款（含税）为：人民币</w:t>
      </w:r>
      <w:r>
        <w:rPr>
          <w:rFonts w:hint="eastAsia" w:ascii="仿宋_GB2312" w:hAnsi="宋体" w:eastAsia="仿宋_GB2312"/>
          <w:sz w:val="28"/>
          <w:szCs w:val="28"/>
          <w:u w:val="single"/>
        </w:rPr>
        <w:t xml:space="preserve">                  </w:t>
      </w:r>
      <w:r>
        <w:rPr>
          <w:rFonts w:hint="eastAsia" w:ascii="仿宋_GB2312" w:hAnsi="宋体" w:eastAsia="仿宋_GB2312"/>
          <w:sz w:val="28"/>
          <w:szCs w:val="20"/>
        </w:rPr>
        <w:t>元</w:t>
      </w:r>
      <w:r>
        <w:rPr>
          <w:rFonts w:hint="eastAsia" w:ascii="仿宋_GB2312" w:hAnsi="宋体" w:eastAsia="仿宋_GB2312"/>
          <w:sz w:val="28"/>
          <w:szCs w:val="28"/>
        </w:rPr>
        <w:t>（</w:t>
      </w:r>
      <w:r>
        <w:rPr>
          <w:rFonts w:hint="eastAsia" w:ascii="宋体" w:hAnsi="宋体" w:eastAsia="宋体"/>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0"/>
        </w:rPr>
        <w:t>。本价款包括：</w:t>
      </w:r>
    </w:p>
    <w:p>
      <w:pPr>
        <w:pStyle w:val="10"/>
        <w:numPr>
          <w:ilvl w:val="0"/>
          <w:numId w:val="3"/>
        </w:numPr>
        <w:tabs>
          <w:tab w:val="left" w:pos="1080"/>
        </w:tabs>
        <w:spacing w:line="520" w:lineRule="exact"/>
        <w:ind w:firstLineChars="0"/>
        <w:rPr>
          <w:rFonts w:ascii="仿宋_GB2312" w:hAnsi="宋体" w:eastAsia="仿宋_GB2312"/>
          <w:sz w:val="28"/>
          <w:szCs w:val="20"/>
        </w:rPr>
      </w:pPr>
      <w:r>
        <w:rPr>
          <w:rFonts w:hint="eastAsia" w:ascii="仿宋_GB2312" w:hAnsi="宋体" w:eastAsia="仿宋_GB2312"/>
          <w:sz w:val="28"/>
          <w:szCs w:val="20"/>
        </w:rPr>
        <w:t>设计费用：人民币</w:t>
      </w:r>
      <w:r>
        <w:rPr>
          <w:rFonts w:hint="eastAsia" w:ascii="仿宋_GB2312" w:hAnsi="宋体" w:eastAsia="仿宋_GB2312"/>
          <w:sz w:val="28"/>
          <w:szCs w:val="28"/>
          <w:u w:val="single"/>
        </w:rPr>
        <w:t xml:space="preserve">                    </w:t>
      </w:r>
      <w:r>
        <w:rPr>
          <w:rFonts w:hint="eastAsia" w:ascii="仿宋_GB2312" w:hAnsi="宋体" w:eastAsia="仿宋_GB2312"/>
          <w:sz w:val="28"/>
          <w:szCs w:val="20"/>
        </w:rPr>
        <w:t>元</w:t>
      </w:r>
      <w:r>
        <w:rPr>
          <w:rFonts w:hint="eastAsia" w:ascii="仿宋_GB2312" w:hAnsi="宋体" w:eastAsia="仿宋_GB2312"/>
          <w:sz w:val="28"/>
          <w:szCs w:val="28"/>
        </w:rPr>
        <w:t>（</w:t>
      </w:r>
      <w:r>
        <w:rPr>
          <w:rFonts w:hint="eastAsia" w:ascii="宋体" w:hAnsi="宋体"/>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pStyle w:val="10"/>
        <w:numPr>
          <w:ilvl w:val="0"/>
          <w:numId w:val="3"/>
        </w:numPr>
        <w:tabs>
          <w:tab w:val="left" w:pos="1080"/>
        </w:tabs>
        <w:spacing w:line="520" w:lineRule="exact"/>
        <w:ind w:firstLineChars="0"/>
        <w:rPr>
          <w:rFonts w:ascii="仿宋_GB2312" w:hAnsi="宋体" w:eastAsia="仿宋_GB2312"/>
          <w:sz w:val="28"/>
          <w:szCs w:val="20"/>
        </w:rPr>
      </w:pPr>
      <w:r>
        <w:rPr>
          <w:rFonts w:hint="eastAsia" w:ascii="仿宋_GB2312" w:hAnsi="宋体" w:eastAsia="仿宋_GB2312"/>
          <w:sz w:val="28"/>
          <w:szCs w:val="20"/>
        </w:rPr>
        <w:t>制作费用：人民币</w:t>
      </w:r>
      <w:r>
        <w:rPr>
          <w:rFonts w:hint="eastAsia" w:ascii="仿宋_GB2312" w:hAnsi="宋体" w:eastAsia="仿宋_GB2312"/>
          <w:sz w:val="28"/>
          <w:szCs w:val="28"/>
          <w:u w:val="single"/>
        </w:rPr>
        <w:t xml:space="preserve">                    </w:t>
      </w:r>
      <w:r>
        <w:rPr>
          <w:rFonts w:hint="eastAsia" w:ascii="仿宋_GB2312" w:hAnsi="宋体" w:eastAsia="仿宋_GB2312"/>
          <w:sz w:val="28"/>
          <w:szCs w:val="20"/>
        </w:rPr>
        <w:t>元</w:t>
      </w:r>
      <w:r>
        <w:rPr>
          <w:rFonts w:hint="eastAsia" w:ascii="仿宋_GB2312" w:hAnsi="宋体" w:eastAsia="仿宋_GB2312"/>
          <w:sz w:val="28"/>
          <w:szCs w:val="28"/>
        </w:rPr>
        <w:t>（</w:t>
      </w:r>
      <w:r>
        <w:rPr>
          <w:rFonts w:hint="eastAsia" w:ascii="宋体" w:hAnsi="宋体"/>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0"/>
        </w:rPr>
        <w:t>。</w:t>
      </w:r>
    </w:p>
    <w:p>
      <w:pPr>
        <w:pStyle w:val="10"/>
        <w:numPr>
          <w:ilvl w:val="0"/>
          <w:numId w:val="3"/>
        </w:numPr>
        <w:tabs>
          <w:tab w:val="left" w:pos="1080"/>
          <w:tab w:val="left" w:pos="1747"/>
        </w:tabs>
        <w:spacing w:line="520" w:lineRule="exact"/>
        <w:ind w:firstLineChars="0"/>
        <w:rPr>
          <w:rFonts w:ascii="仿宋_GB2312" w:hAnsi="宋体" w:eastAsia="仿宋_GB2312"/>
          <w:sz w:val="28"/>
          <w:szCs w:val="20"/>
          <w:u w:val="single"/>
        </w:rPr>
      </w:pPr>
      <w:r>
        <w:rPr>
          <w:rFonts w:hint="eastAsia" w:ascii="仿宋_GB2312" w:hAnsi="宋体" w:eastAsia="仿宋_GB2312"/>
          <w:sz w:val="28"/>
          <w:szCs w:val="20"/>
          <w:u w:val="single"/>
        </w:rPr>
        <w:t xml:space="preserve">                                 </w:t>
      </w:r>
    </w:p>
    <w:p>
      <w:pPr>
        <w:pStyle w:val="10"/>
        <w:numPr>
          <w:ilvl w:val="0"/>
          <w:numId w:val="3"/>
        </w:numPr>
        <w:tabs>
          <w:tab w:val="left" w:pos="1080"/>
          <w:tab w:val="left" w:pos="1747"/>
        </w:tabs>
        <w:spacing w:line="520" w:lineRule="exact"/>
        <w:ind w:firstLineChars="0"/>
        <w:rPr>
          <w:rFonts w:ascii="仿宋_GB2312" w:hAnsi="宋体" w:eastAsia="仿宋_GB2312"/>
          <w:sz w:val="28"/>
          <w:szCs w:val="20"/>
          <w:u w:val="single"/>
        </w:rPr>
      </w:pPr>
      <w:r>
        <w:rPr>
          <w:rFonts w:hint="eastAsia" w:ascii="仿宋_GB2312" w:hAnsi="宋体" w:eastAsia="仿宋_GB2312"/>
          <w:sz w:val="28"/>
          <w:szCs w:val="20"/>
          <w:u w:val="single"/>
        </w:rPr>
        <w:t xml:space="preserve">                                 </w:t>
      </w:r>
    </w:p>
    <w:p>
      <w:pPr>
        <w:tabs>
          <w:tab w:val="left" w:pos="1080"/>
        </w:tabs>
        <w:spacing w:line="520" w:lineRule="exact"/>
        <w:ind w:firstLine="560" w:firstLineChars="200"/>
        <w:rPr>
          <w:rFonts w:ascii="仿宋_GB2312" w:hAnsi="宋体" w:eastAsia="仿宋_GB2312"/>
          <w:sz w:val="28"/>
          <w:szCs w:val="20"/>
        </w:rPr>
      </w:pPr>
      <w:r>
        <w:rPr>
          <w:rFonts w:hint="eastAsia" w:ascii="仿宋_GB2312" w:hAnsi="宋体" w:eastAsia="仿宋_GB2312"/>
          <w:sz w:val="28"/>
          <w:szCs w:val="20"/>
        </w:rPr>
        <w:t>（5）乙方为履行本合同所需的其他费用。</w:t>
      </w:r>
    </w:p>
    <w:p>
      <w:pPr>
        <w:tabs>
          <w:tab w:val="left" w:pos="1080"/>
        </w:tabs>
        <w:spacing w:line="520" w:lineRule="exact"/>
        <w:ind w:firstLine="560" w:firstLineChars="200"/>
        <w:rPr>
          <w:rFonts w:ascii="仿宋_GB2312" w:hAnsi="宋体" w:eastAsia="仿宋_GB2312"/>
          <w:sz w:val="28"/>
          <w:szCs w:val="20"/>
        </w:rPr>
      </w:pPr>
      <w:r>
        <w:rPr>
          <w:rFonts w:hint="eastAsia" w:ascii="仿宋_GB2312" w:hAnsi="宋体" w:eastAsia="仿宋_GB2312"/>
          <w:sz w:val="28"/>
          <w:szCs w:val="20"/>
        </w:rPr>
        <w:t>除另有约定外，甲方无需就本合同项下委托事项向乙方支付上述费用之外的任何其他费用。</w:t>
      </w:r>
    </w:p>
    <w:p>
      <w:pPr>
        <w:tabs>
          <w:tab w:val="left" w:pos="1080"/>
        </w:tabs>
        <w:spacing w:line="520" w:lineRule="exact"/>
        <w:ind w:firstLine="560" w:firstLineChars="200"/>
        <w:rPr>
          <w:rFonts w:ascii="仿宋_GB2312" w:hAnsi="宋体" w:eastAsia="仿宋_GB2312"/>
          <w:sz w:val="28"/>
          <w:szCs w:val="20"/>
          <w:highlight w:val="none"/>
        </w:rPr>
      </w:pPr>
      <w:commentRangeStart w:id="0"/>
      <w:r>
        <w:rPr>
          <w:rFonts w:hint="eastAsia" w:ascii="仿宋_GB2312" w:hAnsi="宋体" w:eastAsia="仿宋_GB2312"/>
          <w:sz w:val="28"/>
          <w:szCs w:val="20"/>
          <w:highlight w:val="none"/>
        </w:rPr>
        <w:t>2.2本合同生效后</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0"/>
          <w:highlight w:val="none"/>
        </w:rPr>
        <w:t>个工作日内甲方预付给乙方人民币</w:t>
      </w:r>
      <w:r>
        <w:rPr>
          <w:rFonts w:hint="eastAsia" w:ascii="仿宋_GB2312" w:hAnsi="宋体" w:eastAsia="仿宋_GB2312"/>
          <w:sz w:val="28"/>
          <w:szCs w:val="28"/>
          <w:highlight w:val="none"/>
          <w:u w:val="single"/>
        </w:rPr>
        <w:t xml:space="preserve">         </w:t>
      </w:r>
    </w:p>
    <w:p>
      <w:pPr>
        <w:tabs>
          <w:tab w:val="left" w:pos="1080"/>
        </w:tabs>
        <w:spacing w:line="520" w:lineRule="exact"/>
        <w:rPr>
          <w:rFonts w:ascii="仿宋_GB2312" w:hAnsi="宋体" w:eastAsia="仿宋_GB2312"/>
          <w:sz w:val="28"/>
          <w:szCs w:val="28"/>
          <w:highlight w:val="none"/>
          <w:u w:val="single"/>
        </w:rPr>
      </w:pP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0"/>
          <w:highlight w:val="none"/>
        </w:rPr>
        <w:t>元（</w:t>
      </w:r>
      <w:r>
        <w:rPr>
          <w:rFonts w:hint="eastAsia" w:ascii="宋体" w:hAnsi="宋体" w:eastAsia="宋体"/>
          <w:sz w:val="28"/>
          <w:szCs w:val="20"/>
          <w:highlight w:val="none"/>
        </w:rPr>
        <w:t>¥</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r>
        <w:rPr>
          <w:rFonts w:hint="eastAsia" w:ascii="仿宋_GB2312" w:hAnsi="宋体" w:eastAsia="仿宋_GB2312"/>
          <w:sz w:val="28"/>
          <w:szCs w:val="20"/>
          <w:highlight w:val="none"/>
        </w:rPr>
        <w:t xml:space="preserve"> ，乙方收到预付款后开始广告设计和制作，甲方收货验收合格并收到乙方全额有效增值税专用发票后于</w:t>
      </w:r>
      <w:r>
        <w:rPr>
          <w:rFonts w:hint="eastAsia" w:ascii="仿宋_GB2312" w:hAnsi="宋体" w:eastAsia="仿宋_GB2312"/>
          <w:sz w:val="28"/>
          <w:szCs w:val="20"/>
          <w:highlight w:val="none"/>
          <w:u w:val="single"/>
        </w:rPr>
        <w:t xml:space="preserve">    </w:t>
      </w:r>
      <w:r>
        <w:rPr>
          <w:rFonts w:hint="eastAsia" w:ascii="仿宋_GB2312" w:hAnsi="宋体" w:eastAsia="仿宋_GB2312"/>
          <w:sz w:val="28"/>
          <w:szCs w:val="20"/>
          <w:highlight w:val="none"/>
        </w:rPr>
        <w:t>个工作日内，一次性向乙方付清余款人民币</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0"/>
          <w:highlight w:val="none"/>
        </w:rPr>
        <w:t>元（</w:t>
      </w:r>
      <w:r>
        <w:rPr>
          <w:rFonts w:hint="eastAsia" w:ascii="宋体" w:hAnsi="宋体" w:eastAsia="宋体"/>
          <w:sz w:val="28"/>
          <w:szCs w:val="20"/>
          <w:highlight w:val="none"/>
        </w:rPr>
        <w:t>¥</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r>
        <w:rPr>
          <w:rFonts w:hint="eastAsia" w:ascii="仿宋_GB2312" w:hAnsi="宋体" w:eastAsia="仿宋_GB2312"/>
          <w:sz w:val="28"/>
          <w:szCs w:val="20"/>
          <w:highlight w:val="none"/>
        </w:rPr>
        <w:t>。甲方应以转账方式付款至乙方下列账户：</w:t>
      </w:r>
      <w:r>
        <w:rPr>
          <w:rFonts w:hint="eastAsia" w:ascii="仿宋_GB2312" w:hAnsi="宋体" w:eastAsia="仿宋_GB2312"/>
          <w:sz w:val="28"/>
          <w:szCs w:val="20"/>
          <w:highlight w:val="none"/>
          <w:lang w:val="en-US" w:eastAsia="zh-CN"/>
        </w:rPr>
        <w:t xml:space="preserve"> </w:t>
      </w:r>
      <w:commentRangeEnd w:id="0"/>
      <w:r>
        <w:rPr>
          <w:highlight w:val="none"/>
        </w:rPr>
        <w:commentReference w:id="0"/>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开户行：</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户名：</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账号：</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2.3若根据本合同约定乙方应当支付违约金和/或承担赔偿责任，则甲方有权从上述任何一笔付款中直接扣除相应金额。</w:t>
      </w:r>
    </w:p>
    <w:p>
      <w:pPr>
        <w:tabs>
          <w:tab w:val="left" w:pos="1080"/>
        </w:tabs>
        <w:spacing w:before="120" w:beforeLines="50" w:after="120" w:afterLines="50" w:line="520" w:lineRule="exact"/>
        <w:rPr>
          <w:rFonts w:ascii="仿宋_GB2312" w:eastAsia="仿宋_GB2312"/>
          <w:b/>
          <w:sz w:val="28"/>
          <w:szCs w:val="24"/>
        </w:rPr>
      </w:pPr>
      <w:r>
        <w:rPr>
          <w:rFonts w:hint="eastAsia" w:ascii="仿宋_GB2312" w:eastAsia="仿宋_GB2312"/>
          <w:b/>
          <w:sz w:val="28"/>
          <w:szCs w:val="24"/>
        </w:rPr>
        <w:t>第三条   交付及验收</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3.1乙方应于</w:t>
      </w:r>
      <w:r>
        <w:rPr>
          <w:rFonts w:hint="eastAsia" w:ascii="仿宋_GB2312" w:hAnsi="宋体" w:eastAsia="仿宋_GB2312"/>
          <w:sz w:val="28"/>
          <w:szCs w:val="28"/>
          <w:u w:val="single"/>
        </w:rPr>
        <w:t xml:space="preserve">      </w:t>
      </w:r>
      <w:r>
        <w:rPr>
          <w:rFonts w:hint="eastAsia" w:ascii="仿宋_GB2312" w:eastAsia="仿宋_GB2312"/>
          <w:sz w:val="28"/>
          <w:szCs w:val="24"/>
        </w:rPr>
        <w:t>年</w:t>
      </w:r>
      <w:r>
        <w:rPr>
          <w:rFonts w:hint="eastAsia" w:ascii="仿宋_GB2312" w:hAnsi="宋体" w:eastAsia="仿宋_GB2312"/>
          <w:sz w:val="28"/>
          <w:szCs w:val="28"/>
          <w:u w:val="single"/>
        </w:rPr>
        <w:t xml:space="preserve">   </w:t>
      </w:r>
      <w:r>
        <w:rPr>
          <w:rFonts w:hint="eastAsia" w:ascii="仿宋_GB2312" w:eastAsia="仿宋_GB2312"/>
          <w:sz w:val="28"/>
          <w:szCs w:val="24"/>
        </w:rPr>
        <w:t>月</w:t>
      </w:r>
      <w:r>
        <w:rPr>
          <w:rFonts w:hint="eastAsia" w:ascii="仿宋_GB2312" w:hAnsi="宋体" w:eastAsia="仿宋_GB2312"/>
          <w:sz w:val="28"/>
          <w:szCs w:val="28"/>
          <w:u w:val="single"/>
        </w:rPr>
        <w:t xml:space="preserve">   </w:t>
      </w:r>
      <w:r>
        <w:rPr>
          <w:rFonts w:hint="eastAsia" w:ascii="仿宋_GB2312" w:eastAsia="仿宋_GB2312"/>
          <w:sz w:val="28"/>
          <w:szCs w:val="24"/>
        </w:rPr>
        <w:t>日前完成本合同项下广告的设计、制作，并将广告样带/样片/样稿交付甲方审查。</w:t>
      </w:r>
    </w:p>
    <w:p>
      <w:pPr>
        <w:tabs>
          <w:tab w:val="left" w:pos="1080"/>
        </w:tabs>
        <w:spacing w:line="520" w:lineRule="exact"/>
        <w:ind w:firstLine="560" w:firstLineChars="200"/>
        <w:rPr>
          <w:rFonts w:ascii="仿宋_GB2312" w:hAnsi="仿宋" w:eastAsia="仿宋_GB2312"/>
          <w:szCs w:val="24"/>
        </w:rPr>
      </w:pPr>
      <w:r>
        <w:rPr>
          <w:rFonts w:hint="eastAsia" w:ascii="仿宋_GB2312" w:eastAsia="仿宋_GB2312"/>
          <w:sz w:val="28"/>
          <w:szCs w:val="24"/>
        </w:rPr>
        <w:t>3.2甲方自收到广告样带/样片/样稿之日起</w:t>
      </w:r>
      <w:r>
        <w:rPr>
          <w:rFonts w:hint="eastAsia" w:ascii="仿宋_GB2312" w:hAnsi="宋体" w:eastAsia="仿宋_GB2312"/>
          <w:sz w:val="28"/>
          <w:szCs w:val="28"/>
          <w:u w:val="single"/>
        </w:rPr>
        <w:t xml:space="preserve">     </w:t>
      </w:r>
      <w:r>
        <w:rPr>
          <w:rFonts w:hint="eastAsia" w:ascii="仿宋_GB2312" w:eastAsia="仿宋_GB2312"/>
          <w:sz w:val="28"/>
          <w:szCs w:val="24"/>
        </w:rPr>
        <w:t>个工作日内完成审查。若涉及修改，乙方应自收到甲方通知后</w:t>
      </w:r>
      <w:r>
        <w:rPr>
          <w:rFonts w:hint="eastAsia" w:ascii="仿宋_GB2312" w:hAnsi="宋体" w:eastAsia="仿宋_GB2312"/>
          <w:sz w:val="28"/>
          <w:szCs w:val="28"/>
          <w:u w:val="single"/>
        </w:rPr>
        <w:t xml:space="preserve">     </w:t>
      </w:r>
      <w:r>
        <w:rPr>
          <w:rFonts w:hint="eastAsia" w:ascii="仿宋_GB2312" w:eastAsia="仿宋_GB2312"/>
          <w:sz w:val="28"/>
          <w:szCs w:val="24"/>
        </w:rPr>
        <w:t>个工作日内完成修改，并将修改后的广告样带/样片/样稿再次交甲方审查、验收，甲方应在合理的时间内尽快验收。因乙方设计不符合要求或修改不及时而导致交付时间延误的，由乙方承担延期交付的违约责任。如因不可抗力导致交付迟延，乙方不承担违约责任。</w:t>
      </w:r>
    </w:p>
    <w:p>
      <w:pPr>
        <w:tabs>
          <w:tab w:val="left" w:pos="1080"/>
        </w:tabs>
        <w:spacing w:line="520" w:lineRule="exact"/>
        <w:ind w:firstLine="560" w:firstLineChars="200"/>
        <w:jc w:val="left"/>
        <w:rPr>
          <w:rFonts w:ascii="仿宋_GB2312" w:eastAsia="仿宋_GB2312"/>
          <w:sz w:val="28"/>
          <w:szCs w:val="24"/>
        </w:rPr>
      </w:pPr>
      <w:r>
        <w:rPr>
          <w:rFonts w:hint="eastAsia" w:ascii="仿宋_GB2312" w:eastAsia="仿宋_GB2312"/>
          <w:sz w:val="28"/>
          <w:szCs w:val="24"/>
        </w:rPr>
        <w:t>3.3乙方不得以任何理由留置广告样片及其他资料。</w:t>
      </w:r>
    </w:p>
    <w:p>
      <w:pPr>
        <w:tabs>
          <w:tab w:val="left" w:pos="1080"/>
        </w:tabs>
        <w:spacing w:before="120" w:beforeLines="50" w:after="120" w:afterLines="50" w:line="520" w:lineRule="exact"/>
        <w:rPr>
          <w:rFonts w:ascii="仿宋_GB2312" w:eastAsia="仿宋_GB2312"/>
          <w:b/>
          <w:sz w:val="28"/>
          <w:szCs w:val="24"/>
        </w:rPr>
      </w:pPr>
      <w:r>
        <w:rPr>
          <w:rFonts w:hint="eastAsia" w:ascii="仿宋_GB2312" w:eastAsia="仿宋_GB2312"/>
          <w:b/>
          <w:sz w:val="28"/>
          <w:szCs w:val="24"/>
        </w:rPr>
        <w:t>第四条   双方的权利义务</w:t>
      </w:r>
    </w:p>
    <w:p>
      <w:pPr>
        <w:tabs>
          <w:tab w:val="left" w:pos="1080"/>
        </w:tabs>
        <w:spacing w:line="520" w:lineRule="exact"/>
        <w:ind w:firstLine="562" w:firstLineChars="200"/>
        <w:rPr>
          <w:rFonts w:ascii="仿宋_GB2312" w:eastAsia="仿宋_GB2312"/>
          <w:b/>
          <w:sz w:val="28"/>
          <w:szCs w:val="24"/>
        </w:rPr>
      </w:pPr>
      <w:r>
        <w:rPr>
          <w:rFonts w:hint="eastAsia" w:ascii="仿宋_GB2312" w:eastAsia="仿宋_GB2312"/>
          <w:b/>
          <w:sz w:val="28"/>
          <w:szCs w:val="24"/>
        </w:rPr>
        <w:t>4.1  甲方的权利义务</w:t>
      </w:r>
    </w:p>
    <w:p>
      <w:pPr>
        <w:tabs>
          <w:tab w:val="left" w:pos="709"/>
          <w:tab w:val="left" w:pos="1080"/>
        </w:tabs>
        <w:spacing w:line="520" w:lineRule="exact"/>
        <w:ind w:firstLine="560" w:firstLineChars="200"/>
        <w:jc w:val="left"/>
        <w:rPr>
          <w:rFonts w:ascii="仿宋_GB2312" w:eastAsia="仿宋_GB2312"/>
          <w:sz w:val="28"/>
          <w:szCs w:val="24"/>
        </w:rPr>
      </w:pPr>
      <w:r>
        <w:rPr>
          <w:rFonts w:hint="eastAsia" w:ascii="仿宋_GB2312" w:eastAsia="仿宋_GB2312"/>
          <w:sz w:val="28"/>
          <w:szCs w:val="24"/>
        </w:rPr>
        <w:t>4.1.1要求乙方按合同约定时间、标准完成广告设计和制作。</w:t>
      </w:r>
    </w:p>
    <w:p>
      <w:pPr>
        <w:tabs>
          <w:tab w:val="left" w:pos="709"/>
          <w:tab w:val="left" w:pos="1080"/>
        </w:tabs>
        <w:spacing w:line="520" w:lineRule="exact"/>
        <w:ind w:firstLine="560" w:firstLineChars="200"/>
        <w:jc w:val="left"/>
        <w:rPr>
          <w:rFonts w:ascii="仿宋_GB2312" w:eastAsia="仿宋_GB2312"/>
          <w:sz w:val="28"/>
          <w:szCs w:val="24"/>
        </w:rPr>
      </w:pPr>
      <w:r>
        <w:rPr>
          <w:rFonts w:hint="eastAsia" w:ascii="仿宋_GB2312" w:eastAsia="仿宋_GB2312"/>
          <w:sz w:val="28"/>
          <w:szCs w:val="24"/>
        </w:rPr>
        <w:t>4.1.2检查乙方设计和制作情况，对不符合约定的事项提出整改意见。</w:t>
      </w:r>
    </w:p>
    <w:p>
      <w:pPr>
        <w:tabs>
          <w:tab w:val="left" w:pos="709"/>
          <w:tab w:val="left" w:pos="1080"/>
        </w:tabs>
        <w:spacing w:line="520" w:lineRule="exact"/>
        <w:ind w:firstLine="560" w:firstLineChars="200"/>
        <w:jc w:val="left"/>
        <w:rPr>
          <w:rFonts w:ascii="仿宋_GB2312" w:eastAsia="仿宋_GB2312"/>
          <w:sz w:val="28"/>
          <w:szCs w:val="24"/>
        </w:rPr>
      </w:pPr>
      <w:r>
        <w:rPr>
          <w:rFonts w:hint="eastAsia" w:ascii="仿宋_GB2312" w:eastAsia="仿宋_GB2312"/>
          <w:sz w:val="28"/>
          <w:szCs w:val="24"/>
        </w:rPr>
        <w:t>4.1.3按合同约定支付合同价款。</w:t>
      </w:r>
    </w:p>
    <w:p>
      <w:pPr>
        <w:tabs>
          <w:tab w:val="left" w:pos="1080"/>
        </w:tabs>
        <w:spacing w:line="520" w:lineRule="exact"/>
        <w:ind w:firstLine="551" w:firstLineChars="196"/>
        <w:jc w:val="left"/>
        <w:rPr>
          <w:rFonts w:ascii="仿宋_GB2312" w:eastAsia="仿宋_GB2312"/>
          <w:b/>
          <w:sz w:val="28"/>
          <w:szCs w:val="24"/>
        </w:rPr>
      </w:pPr>
      <w:r>
        <w:rPr>
          <w:rFonts w:hint="eastAsia" w:ascii="仿宋_GB2312" w:eastAsia="仿宋_GB2312"/>
          <w:b/>
          <w:sz w:val="28"/>
          <w:szCs w:val="24"/>
        </w:rPr>
        <w:t>4.2  乙方的权利义务</w:t>
      </w:r>
    </w:p>
    <w:p>
      <w:pPr>
        <w:tabs>
          <w:tab w:val="left" w:pos="709"/>
          <w:tab w:val="left" w:pos="1080"/>
        </w:tabs>
        <w:spacing w:line="520" w:lineRule="exact"/>
        <w:ind w:firstLine="560" w:firstLineChars="200"/>
        <w:jc w:val="left"/>
        <w:rPr>
          <w:rFonts w:ascii="仿宋_GB2312" w:eastAsia="仿宋_GB2312"/>
          <w:sz w:val="28"/>
          <w:szCs w:val="24"/>
        </w:rPr>
      </w:pPr>
      <w:r>
        <w:rPr>
          <w:rFonts w:hint="eastAsia" w:ascii="仿宋_GB2312" w:eastAsia="仿宋_GB2312"/>
          <w:sz w:val="28"/>
          <w:szCs w:val="24"/>
        </w:rPr>
        <w:t>4.2.1按合同约定按时按质交付广告样带/样片/样稿。</w:t>
      </w:r>
    </w:p>
    <w:p>
      <w:pPr>
        <w:tabs>
          <w:tab w:val="left" w:pos="709"/>
          <w:tab w:val="left" w:pos="1080"/>
        </w:tabs>
        <w:spacing w:line="520" w:lineRule="exact"/>
        <w:ind w:firstLine="560" w:firstLineChars="200"/>
        <w:jc w:val="left"/>
        <w:rPr>
          <w:rFonts w:ascii="仿宋_GB2312" w:eastAsia="仿宋_GB2312"/>
          <w:sz w:val="28"/>
          <w:szCs w:val="24"/>
        </w:rPr>
      </w:pPr>
      <w:r>
        <w:rPr>
          <w:rFonts w:hint="eastAsia" w:ascii="仿宋_GB2312" w:eastAsia="仿宋_GB2312"/>
          <w:sz w:val="28"/>
          <w:szCs w:val="24"/>
        </w:rPr>
        <w:t>4.2.2对广告样片的原稿、底片、半成品、成品按甲方要求处理。</w:t>
      </w:r>
    </w:p>
    <w:p>
      <w:pPr>
        <w:tabs>
          <w:tab w:val="left" w:pos="709"/>
          <w:tab w:val="left" w:pos="1080"/>
        </w:tabs>
        <w:spacing w:line="520" w:lineRule="exact"/>
        <w:ind w:firstLine="560" w:firstLineChars="200"/>
        <w:jc w:val="left"/>
        <w:rPr>
          <w:rFonts w:ascii="仿宋_GB2312" w:eastAsia="仿宋_GB2312"/>
          <w:sz w:val="28"/>
          <w:szCs w:val="24"/>
        </w:rPr>
      </w:pPr>
      <w:r>
        <w:rPr>
          <w:rFonts w:hint="eastAsia" w:ascii="仿宋_GB2312" w:eastAsia="仿宋_GB2312"/>
          <w:sz w:val="28"/>
          <w:szCs w:val="24"/>
        </w:rPr>
        <w:t>4.2.3按合同约定向甲方收取合同费用。</w:t>
      </w:r>
    </w:p>
    <w:p>
      <w:pPr>
        <w:tabs>
          <w:tab w:val="left" w:pos="709"/>
          <w:tab w:val="left" w:pos="1080"/>
        </w:tabs>
        <w:spacing w:line="520" w:lineRule="exact"/>
        <w:ind w:firstLine="560" w:firstLineChars="200"/>
        <w:jc w:val="left"/>
        <w:rPr>
          <w:rFonts w:ascii="仿宋_GB2312" w:eastAsia="仿宋_GB2312"/>
          <w:sz w:val="28"/>
          <w:szCs w:val="24"/>
        </w:rPr>
      </w:pPr>
      <w:r>
        <w:rPr>
          <w:rFonts w:hint="eastAsia" w:ascii="仿宋_GB2312" w:eastAsia="仿宋_GB2312"/>
          <w:sz w:val="28"/>
          <w:szCs w:val="24"/>
        </w:rPr>
        <w:t>4.2.4未经甲方书面同意，乙方不得将本合同设计和制作项目的全部或者部分转委托其他第三方承担。</w:t>
      </w:r>
    </w:p>
    <w:p>
      <w:pPr>
        <w:tabs>
          <w:tab w:val="left" w:pos="1080"/>
        </w:tabs>
        <w:spacing w:before="120" w:beforeLines="50" w:after="120" w:afterLines="50" w:line="520" w:lineRule="exact"/>
        <w:rPr>
          <w:rFonts w:ascii="仿宋_GB2312" w:eastAsia="仿宋_GB2312"/>
          <w:b/>
          <w:sz w:val="28"/>
          <w:szCs w:val="24"/>
        </w:rPr>
      </w:pPr>
      <w:r>
        <w:rPr>
          <w:rFonts w:hint="eastAsia" w:ascii="仿宋_GB2312" w:eastAsia="仿宋_GB2312"/>
          <w:b/>
          <w:sz w:val="28"/>
          <w:szCs w:val="24"/>
        </w:rPr>
        <w:t>第五条   知识产权</w:t>
      </w:r>
    </w:p>
    <w:p>
      <w:pPr>
        <w:tabs>
          <w:tab w:val="left" w:pos="1080"/>
        </w:tabs>
        <w:spacing w:line="520" w:lineRule="exact"/>
        <w:ind w:firstLine="560" w:firstLineChars="200"/>
        <w:rPr>
          <w:rFonts w:ascii="仿宋_GB2312" w:hAnsi="Arial" w:eastAsia="仿宋_GB2312"/>
          <w:sz w:val="28"/>
          <w:szCs w:val="24"/>
        </w:rPr>
      </w:pPr>
      <w:r>
        <w:rPr>
          <w:rFonts w:hint="eastAsia" w:ascii="仿宋_GB2312" w:hAnsi="Arial" w:eastAsia="仿宋_GB2312"/>
          <w:sz w:val="28"/>
          <w:szCs w:val="24"/>
        </w:rPr>
        <w:t>5.1乙方设计和制作的广告</w:t>
      </w:r>
      <w:r>
        <w:rPr>
          <w:rFonts w:hint="eastAsia" w:ascii="仿宋_GB2312" w:eastAsia="仿宋_GB2312"/>
          <w:sz w:val="28"/>
          <w:szCs w:val="24"/>
        </w:rPr>
        <w:t>样带/</w:t>
      </w:r>
      <w:r>
        <w:rPr>
          <w:rFonts w:hint="eastAsia" w:ascii="仿宋_GB2312" w:hAnsi="Arial" w:eastAsia="仿宋_GB2312"/>
          <w:sz w:val="28"/>
          <w:szCs w:val="24"/>
        </w:rPr>
        <w:t>样片</w:t>
      </w:r>
      <w:r>
        <w:rPr>
          <w:rFonts w:hint="eastAsia" w:ascii="仿宋_GB2312" w:eastAsia="仿宋_GB2312"/>
          <w:sz w:val="28"/>
          <w:szCs w:val="24"/>
        </w:rPr>
        <w:t>/样稿</w:t>
      </w:r>
      <w:r>
        <w:rPr>
          <w:rFonts w:hint="eastAsia" w:ascii="仿宋_GB2312" w:hAnsi="Arial" w:eastAsia="仿宋_GB2312"/>
          <w:sz w:val="28"/>
          <w:szCs w:val="24"/>
        </w:rPr>
        <w:t>必须符合相关的法律规定，乙方应保证广告</w:t>
      </w:r>
      <w:r>
        <w:rPr>
          <w:rFonts w:hint="eastAsia" w:ascii="仿宋_GB2312" w:eastAsia="仿宋_GB2312"/>
          <w:sz w:val="28"/>
          <w:szCs w:val="24"/>
        </w:rPr>
        <w:t>样带/</w:t>
      </w:r>
      <w:r>
        <w:rPr>
          <w:rFonts w:hint="eastAsia" w:ascii="仿宋_GB2312" w:hAnsi="Arial" w:eastAsia="仿宋_GB2312"/>
          <w:sz w:val="28"/>
          <w:szCs w:val="24"/>
        </w:rPr>
        <w:t>样片</w:t>
      </w:r>
      <w:r>
        <w:rPr>
          <w:rFonts w:hint="eastAsia" w:ascii="仿宋_GB2312" w:eastAsia="仿宋_GB2312"/>
          <w:sz w:val="28"/>
          <w:szCs w:val="24"/>
        </w:rPr>
        <w:t>/样稿</w:t>
      </w:r>
      <w:r>
        <w:rPr>
          <w:rFonts w:hint="eastAsia" w:ascii="仿宋_GB2312" w:hAnsi="Arial" w:eastAsia="仿宋_GB2312"/>
          <w:sz w:val="28"/>
          <w:szCs w:val="24"/>
        </w:rPr>
        <w:t>的内容和形式等（包括但不限于任何创意、图案、图片、肖像、文字、字体、卡通人物图像、flash等）不侵犯任何第三方的知识产权和</w:t>
      </w:r>
      <w:r>
        <w:rPr>
          <w:rFonts w:hint="eastAsia" w:ascii="仿宋_GB2312" w:hAnsi="宋体" w:eastAsia="仿宋_GB2312"/>
          <w:sz w:val="28"/>
          <w:szCs w:val="20"/>
        </w:rPr>
        <w:t>/或其他</w:t>
      </w:r>
      <w:r>
        <w:rPr>
          <w:rFonts w:hint="eastAsia" w:ascii="仿宋_GB2312" w:hAnsi="Arial" w:eastAsia="仿宋_GB2312"/>
          <w:sz w:val="28"/>
          <w:szCs w:val="24"/>
        </w:rPr>
        <w:t>合法权益（包括但不限于商标权、专利权、著作权、工业设计权等）。</w:t>
      </w:r>
    </w:p>
    <w:p>
      <w:pPr>
        <w:tabs>
          <w:tab w:val="left" w:pos="1080"/>
        </w:tabs>
        <w:spacing w:line="520" w:lineRule="exact"/>
        <w:ind w:firstLine="560" w:firstLineChars="200"/>
        <w:rPr>
          <w:rFonts w:ascii="仿宋_GB2312" w:hAnsi="Arial" w:eastAsia="仿宋_GB2312"/>
          <w:sz w:val="28"/>
          <w:szCs w:val="24"/>
        </w:rPr>
      </w:pPr>
      <w:r>
        <w:rPr>
          <w:rFonts w:hint="eastAsia" w:ascii="仿宋_GB2312" w:hAnsi="Arial" w:eastAsia="仿宋_GB2312"/>
          <w:sz w:val="28"/>
          <w:szCs w:val="24"/>
        </w:rPr>
        <w:t>5.2乙方在本合同项下设计、制作的广告</w:t>
      </w:r>
      <w:r>
        <w:rPr>
          <w:rFonts w:hint="eastAsia" w:ascii="仿宋_GB2312" w:eastAsia="仿宋_GB2312"/>
          <w:sz w:val="28"/>
          <w:szCs w:val="24"/>
        </w:rPr>
        <w:t>样带/</w:t>
      </w:r>
      <w:r>
        <w:rPr>
          <w:rFonts w:hint="eastAsia" w:ascii="仿宋_GB2312" w:hAnsi="Arial" w:eastAsia="仿宋_GB2312"/>
          <w:sz w:val="28"/>
          <w:szCs w:val="24"/>
        </w:rPr>
        <w:t>样片/样稿的一切知识产权（包括署名权）归甲方享有。 </w:t>
      </w:r>
    </w:p>
    <w:p>
      <w:pPr>
        <w:tabs>
          <w:tab w:val="left" w:pos="1080"/>
        </w:tabs>
        <w:spacing w:line="520" w:lineRule="exact"/>
        <w:ind w:firstLine="560" w:firstLineChars="200"/>
        <w:rPr>
          <w:rFonts w:ascii="仿宋_GB2312" w:hAnsi="Arial" w:eastAsia="仿宋_GB2312"/>
          <w:sz w:val="28"/>
          <w:szCs w:val="24"/>
        </w:rPr>
      </w:pPr>
      <w:r>
        <w:rPr>
          <w:rFonts w:hint="eastAsia" w:ascii="仿宋_GB2312" w:hAnsi="Arial" w:eastAsia="仿宋_GB2312"/>
          <w:sz w:val="28"/>
          <w:szCs w:val="24"/>
        </w:rPr>
        <w:t>5.3前款所称广告</w:t>
      </w:r>
      <w:r>
        <w:rPr>
          <w:rFonts w:hint="eastAsia" w:ascii="仿宋_GB2312" w:eastAsia="仿宋_GB2312"/>
          <w:sz w:val="28"/>
          <w:szCs w:val="24"/>
        </w:rPr>
        <w:t>样带/</w:t>
      </w:r>
      <w:r>
        <w:rPr>
          <w:rFonts w:hint="eastAsia" w:ascii="仿宋_GB2312" w:hAnsi="Arial" w:eastAsia="仿宋_GB2312"/>
          <w:sz w:val="28"/>
          <w:szCs w:val="24"/>
        </w:rPr>
        <w:t>样片/样稿包括阶段性成品和最终成品。</w:t>
      </w:r>
    </w:p>
    <w:p>
      <w:pPr>
        <w:tabs>
          <w:tab w:val="left" w:pos="1080"/>
        </w:tabs>
        <w:spacing w:line="520" w:lineRule="exact"/>
        <w:ind w:firstLine="560" w:firstLineChars="200"/>
        <w:rPr>
          <w:rFonts w:ascii="仿宋_GB2312" w:eastAsia="仿宋_GB2312"/>
          <w:b/>
          <w:sz w:val="28"/>
          <w:szCs w:val="24"/>
        </w:rPr>
      </w:pPr>
      <w:r>
        <w:rPr>
          <w:rFonts w:hint="eastAsia" w:ascii="仿宋_GB2312" w:hAnsi="Arial" w:eastAsia="仿宋_GB2312"/>
          <w:sz w:val="28"/>
          <w:szCs w:val="24"/>
        </w:rPr>
        <w:t>5.4未经甲方书面同意，乙方不得以任何方式使用广告</w:t>
      </w:r>
      <w:r>
        <w:rPr>
          <w:rFonts w:hint="eastAsia" w:ascii="仿宋_GB2312" w:eastAsia="仿宋_GB2312"/>
          <w:sz w:val="28"/>
          <w:szCs w:val="24"/>
        </w:rPr>
        <w:t>样带/</w:t>
      </w:r>
      <w:r>
        <w:rPr>
          <w:rFonts w:hint="eastAsia" w:ascii="仿宋_GB2312" w:hAnsi="Arial" w:eastAsia="仿宋_GB2312"/>
          <w:sz w:val="28"/>
          <w:szCs w:val="24"/>
        </w:rPr>
        <w:t>样片/样稿，亦不得以任何方式转让或者许可他人使用广告</w:t>
      </w:r>
      <w:r>
        <w:rPr>
          <w:rFonts w:hint="eastAsia" w:ascii="仿宋_GB2312" w:eastAsia="仿宋_GB2312"/>
          <w:sz w:val="28"/>
          <w:szCs w:val="24"/>
        </w:rPr>
        <w:t>样带/</w:t>
      </w:r>
      <w:r>
        <w:rPr>
          <w:rFonts w:hint="eastAsia" w:ascii="仿宋_GB2312" w:hAnsi="Arial" w:eastAsia="仿宋_GB2312"/>
          <w:sz w:val="28"/>
          <w:szCs w:val="24"/>
        </w:rPr>
        <w:t>样片/样稿。</w:t>
      </w:r>
    </w:p>
    <w:p>
      <w:pPr>
        <w:tabs>
          <w:tab w:val="left" w:pos="1080"/>
        </w:tabs>
        <w:spacing w:before="120" w:beforeLines="50" w:after="120" w:afterLines="50" w:line="520" w:lineRule="exact"/>
        <w:rPr>
          <w:rFonts w:ascii="仿宋_GB2312" w:eastAsia="仿宋_GB2312"/>
          <w:b/>
          <w:sz w:val="28"/>
          <w:szCs w:val="24"/>
        </w:rPr>
      </w:pPr>
      <w:r>
        <w:rPr>
          <w:rFonts w:hint="eastAsia" w:ascii="仿宋_GB2312" w:eastAsia="仿宋_GB2312"/>
          <w:b/>
          <w:sz w:val="28"/>
          <w:szCs w:val="24"/>
        </w:rPr>
        <w:t>第六条  保密条款</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6.1对甲方向乙方提供的文件、资料或者数据，及乙方向甲方提交的广告样带/样片</w:t>
      </w:r>
      <w:r>
        <w:rPr>
          <w:rFonts w:hint="eastAsia" w:ascii="仿宋_GB2312" w:hAnsi="Arial" w:eastAsia="仿宋_GB2312"/>
          <w:sz w:val="28"/>
          <w:szCs w:val="24"/>
        </w:rPr>
        <w:t>/样稿</w:t>
      </w:r>
      <w:r>
        <w:rPr>
          <w:rFonts w:hint="eastAsia" w:ascii="仿宋_GB2312" w:eastAsia="仿宋_GB2312"/>
          <w:sz w:val="28"/>
          <w:szCs w:val="24"/>
        </w:rPr>
        <w:t>，乙方（包括但不限于乙方、乙方雇员、乙方工作人员、乙方指定人员、乙方委托人员等，下同）应当严格保密。未经甲方书面同意，不得用于与本合同无关用途，不得以任何方式向第三方披露。 如果因乙方原因导致甲方技术资料、图纸、制作发行方式、计划等泄露，给甲方造成损失的，乙方应当承担由此而引起的一切法律责任。</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6.2乙方为履行本合同之目的接触到甲方保密信息的，乙方仅能为履行本合同之目的使用甲方保密信息。未经甲方书面同意，乙方不得为其他任何目的使用或者许可任何第三人使用甲方保密信息，亦不得向任何第三人透露或者泄露甲方保密信息。 </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6.3乙方应当采取严格的保密措施，严格限定乙方内部知悉人员的范围，确保甲方保密信息不泄漏。 </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6.4本合同所称的甲方保密信息是指涉及甲方的所有未公开的信息、资料和物品，无论其表现形式如何，无论乙方通过何种方式取得。 </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6.5乙方根据本条规定承担的保密义务不因合同的无效、解除、终止而免除。 </w:t>
      </w:r>
    </w:p>
    <w:p>
      <w:pPr>
        <w:tabs>
          <w:tab w:val="left" w:pos="1080"/>
        </w:tabs>
        <w:spacing w:before="120" w:beforeLines="50" w:after="120" w:afterLines="50" w:line="520" w:lineRule="exact"/>
        <w:rPr>
          <w:rFonts w:ascii="仿宋_GB2312" w:eastAsia="仿宋_GB2312"/>
          <w:b/>
          <w:sz w:val="28"/>
          <w:szCs w:val="24"/>
        </w:rPr>
      </w:pPr>
      <w:r>
        <w:rPr>
          <w:rFonts w:hint="eastAsia" w:ascii="仿宋_GB2312" w:eastAsia="仿宋_GB2312"/>
          <w:b/>
          <w:sz w:val="28"/>
          <w:szCs w:val="24"/>
        </w:rPr>
        <w:t>第七条  违约责任</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7.1乙方迟延交付在</w:t>
      </w:r>
      <w:r>
        <w:rPr>
          <w:rFonts w:hint="eastAsia" w:ascii="仿宋_GB2312" w:eastAsia="仿宋_GB2312"/>
          <w:sz w:val="28"/>
          <w:szCs w:val="24"/>
          <w:u w:val="single"/>
        </w:rPr>
        <w:t xml:space="preserve"> 5</w:t>
      </w:r>
      <w:r>
        <w:rPr>
          <w:rFonts w:hint="eastAsia" w:ascii="仿宋_GB2312" w:eastAsia="仿宋_GB2312"/>
          <w:sz w:val="28"/>
          <w:szCs w:val="24"/>
        </w:rPr>
        <w:t>天（含）以内的，每延期一天应向甲方支付合同总价款</w:t>
      </w:r>
      <w:r>
        <w:rPr>
          <w:rFonts w:hint="eastAsia" w:ascii="仿宋_GB2312" w:eastAsia="仿宋_GB2312"/>
          <w:sz w:val="28"/>
          <w:szCs w:val="24"/>
          <w:u w:val="single"/>
        </w:rPr>
        <w:t xml:space="preserve"> 0.5 </w:t>
      </w:r>
      <w:r>
        <w:rPr>
          <w:rFonts w:hint="eastAsia" w:ascii="仿宋_GB2312" w:hAnsi="宋体" w:eastAsia="仿宋_GB2312"/>
          <w:sz w:val="28"/>
          <w:szCs w:val="28"/>
        </w:rPr>
        <w:t>‰</w:t>
      </w:r>
      <w:r>
        <w:rPr>
          <w:rFonts w:hint="eastAsia" w:ascii="仿宋_GB2312" w:eastAsia="仿宋_GB2312"/>
          <w:sz w:val="28"/>
          <w:szCs w:val="24"/>
        </w:rPr>
        <w:t>的违约金；延期超过</w:t>
      </w:r>
      <w:r>
        <w:rPr>
          <w:rFonts w:hint="eastAsia" w:ascii="仿宋_GB2312" w:eastAsia="仿宋_GB2312"/>
          <w:sz w:val="28"/>
          <w:szCs w:val="24"/>
          <w:u w:val="single"/>
        </w:rPr>
        <w:t xml:space="preserve"> 5 </w:t>
      </w:r>
      <w:r>
        <w:rPr>
          <w:rFonts w:hint="eastAsia" w:ascii="仿宋_GB2312" w:eastAsia="仿宋_GB2312"/>
          <w:sz w:val="28"/>
          <w:szCs w:val="24"/>
        </w:rPr>
        <w:t>天的，甲方有权解除合同，乙方应退还甲方已支付的款项并按合同总价款的</w:t>
      </w:r>
      <w:r>
        <w:rPr>
          <w:rFonts w:hint="eastAsia" w:ascii="仿宋_GB2312" w:eastAsia="仿宋_GB2312"/>
          <w:sz w:val="28"/>
          <w:szCs w:val="24"/>
          <w:u w:val="single"/>
        </w:rPr>
        <w:t xml:space="preserve"> 30 </w:t>
      </w:r>
      <w:r>
        <w:rPr>
          <w:rFonts w:hint="eastAsia" w:ascii="仿宋_GB2312" w:eastAsia="仿宋_GB2312"/>
          <w:sz w:val="28"/>
          <w:szCs w:val="24"/>
        </w:rPr>
        <w:t>%支付违约金；甲方不解除合同的，乙方应在甲方指定的期限内完成交付义务且每日应按合同总价款的</w:t>
      </w:r>
      <w:r>
        <w:rPr>
          <w:rFonts w:hint="eastAsia" w:ascii="仿宋_GB2312" w:eastAsia="仿宋_GB2312"/>
          <w:sz w:val="28"/>
          <w:szCs w:val="24"/>
          <w:u w:val="single"/>
        </w:rPr>
        <w:t xml:space="preserve"> 0.5 </w:t>
      </w:r>
      <w:r>
        <w:rPr>
          <w:rFonts w:hint="eastAsia" w:ascii="仿宋_GB2312" w:hAnsi="宋体" w:eastAsia="仿宋_GB2312"/>
          <w:sz w:val="28"/>
          <w:szCs w:val="28"/>
        </w:rPr>
        <w:t>‰</w:t>
      </w:r>
      <w:r>
        <w:rPr>
          <w:rFonts w:hint="eastAsia" w:ascii="仿宋_GB2312" w:eastAsia="仿宋_GB2312"/>
          <w:sz w:val="28"/>
          <w:szCs w:val="24"/>
        </w:rPr>
        <w:t>向甲方支付违约金直至乙方完成交付为止。</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7.2乙方交付不符合本协议约定的数量和质量的，甲方有权拒收，乙方应在甲方指定时间内按甲方要求进行整改，因此而导致最终交付时间延误的，由乙方按本协议约定承担延期交付的违约责任。若经整改仍不符合甲方要求的，甲方有权解除合同并要求乙方退还已支付的全部款项并按合同总价款的</w:t>
      </w:r>
      <w:r>
        <w:rPr>
          <w:rFonts w:hint="eastAsia" w:ascii="仿宋_GB2312" w:eastAsia="仿宋_GB2312"/>
          <w:sz w:val="28"/>
          <w:szCs w:val="24"/>
          <w:u w:val="single"/>
        </w:rPr>
        <w:t xml:space="preserve"> 30 </w:t>
      </w:r>
      <w:r>
        <w:rPr>
          <w:rFonts w:hint="eastAsia" w:ascii="仿宋_GB2312" w:eastAsia="仿宋_GB2312"/>
          <w:sz w:val="28"/>
          <w:szCs w:val="24"/>
        </w:rPr>
        <w:t>%支付违约金；甲方不解除合同的，则甲方仅需按照本合同总价款的</w:t>
      </w:r>
      <w:r>
        <w:rPr>
          <w:rFonts w:hint="eastAsia" w:ascii="仿宋_GB2312" w:eastAsia="仿宋_GB2312"/>
          <w:sz w:val="28"/>
          <w:szCs w:val="24"/>
          <w:u w:val="single"/>
        </w:rPr>
        <w:t xml:space="preserve"> 10 </w:t>
      </w:r>
      <w:r>
        <w:rPr>
          <w:rFonts w:hint="eastAsia" w:ascii="仿宋_GB2312" w:eastAsia="仿宋_GB2312"/>
          <w:sz w:val="28"/>
          <w:szCs w:val="24"/>
        </w:rPr>
        <w:t>%向乙方支付价款。</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7.3乙方未经甲方同意,转委托他人设计和制作的，甲方有权解除合同并要求乙方退还已支付的全部款项并按合同总价款的</w:t>
      </w:r>
      <w:r>
        <w:rPr>
          <w:rFonts w:hint="eastAsia" w:ascii="仿宋_GB2312" w:eastAsia="仿宋_GB2312"/>
          <w:sz w:val="28"/>
          <w:szCs w:val="24"/>
          <w:u w:val="single"/>
        </w:rPr>
        <w:t xml:space="preserve">30 </w:t>
      </w:r>
      <w:r>
        <w:rPr>
          <w:rFonts w:hint="eastAsia" w:ascii="仿宋_GB2312" w:eastAsia="仿宋_GB2312"/>
          <w:sz w:val="28"/>
          <w:szCs w:val="24"/>
        </w:rPr>
        <w:t>%支付违约金，违约金不足以赔偿甲方损失的，乙方应继续赔偿。</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7.4未经甲方书面同意，乙方以任何方式使用广告样带/样片/样稿，或者以任何方式许可他人使用广告样带/样片/样稿，或者向他人转让广告样带/样片/样稿的，甲方有权要求乙方立即更正，并要求乙方向甲方支付相当于合同总金额</w:t>
      </w:r>
      <w:r>
        <w:rPr>
          <w:rFonts w:hint="eastAsia" w:ascii="仿宋_GB2312" w:eastAsia="仿宋_GB2312"/>
          <w:sz w:val="28"/>
          <w:szCs w:val="24"/>
          <w:u w:val="single"/>
        </w:rPr>
        <w:t xml:space="preserve"> 30% </w:t>
      </w:r>
      <w:r>
        <w:rPr>
          <w:rFonts w:hint="eastAsia" w:ascii="仿宋_GB2312" w:eastAsia="仿宋_GB2312"/>
          <w:sz w:val="28"/>
          <w:szCs w:val="24"/>
        </w:rPr>
        <w:t>的违约金，违约金不足以赔偿甲方损失的，乙方应继续赔偿。</w:t>
      </w:r>
    </w:p>
    <w:p>
      <w:pPr>
        <w:spacing w:line="520" w:lineRule="exact"/>
        <w:ind w:firstLine="560" w:firstLineChars="200"/>
        <w:rPr>
          <w:rFonts w:ascii="仿宋_GB2312" w:hAnsi="宋体" w:eastAsia="仿宋_GB2312"/>
          <w:sz w:val="28"/>
          <w:szCs w:val="28"/>
        </w:rPr>
      </w:pPr>
      <w:r>
        <w:rPr>
          <w:rFonts w:hint="eastAsia" w:ascii="仿宋_GB2312" w:eastAsia="仿宋_GB2312"/>
          <w:sz w:val="28"/>
          <w:szCs w:val="24"/>
        </w:rPr>
        <w:t>7.5乙方提供的广告样带/样片/样稿侵犯第三方的知识产或其他合法权益的，</w:t>
      </w:r>
      <w:r>
        <w:rPr>
          <w:rFonts w:hint="eastAsia" w:ascii="仿宋_GB2312" w:hAnsi="宋体" w:eastAsia="仿宋_GB2312"/>
          <w:sz w:val="28"/>
          <w:szCs w:val="28"/>
        </w:rPr>
        <w:t>乙方应承担全部责任，向甲方支付合同总金额的</w:t>
      </w:r>
      <w:r>
        <w:rPr>
          <w:rFonts w:hint="eastAsia" w:ascii="仿宋_GB2312" w:hAnsi="宋体" w:eastAsia="仿宋_GB2312"/>
          <w:sz w:val="28"/>
          <w:szCs w:val="28"/>
          <w:u w:val="single"/>
        </w:rPr>
        <w:t xml:space="preserve"> 30% </w:t>
      </w:r>
      <w:r>
        <w:rPr>
          <w:rFonts w:hint="eastAsia" w:ascii="仿宋_GB2312" w:hAnsi="宋体" w:eastAsia="仿宋_GB2312"/>
          <w:sz w:val="28"/>
          <w:szCs w:val="28"/>
        </w:rPr>
        <w:t>作为违约金，并赔偿甲方因此所承担的一切损失和费用，包括但不限于上述侵权指控中所产生的诉讼费用、调查费用、律师费用、和解金额或生效法律文书中规定的赔偿金额。</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7.6乙方违反合同规定的保密义务的，乙方应当向甲方支付人民币</w:t>
      </w:r>
      <w:r>
        <w:rPr>
          <w:rFonts w:hint="eastAsia" w:ascii="仿宋_GB2312" w:eastAsia="仿宋_GB2312"/>
          <w:sz w:val="28"/>
          <w:szCs w:val="24"/>
          <w:u w:val="single"/>
        </w:rPr>
        <w:t xml:space="preserve">  壹拾万元整  </w:t>
      </w:r>
      <w:r>
        <w:rPr>
          <w:rFonts w:hint="eastAsia" w:ascii="仿宋_GB2312" w:eastAsia="仿宋_GB2312"/>
          <w:sz w:val="28"/>
          <w:szCs w:val="24"/>
        </w:rPr>
        <w:t>（</w:t>
      </w:r>
      <w:r>
        <w:rPr>
          <w:rFonts w:hint="eastAsia" w:ascii="仿宋_GB2312" w:eastAsia="仿宋_GB2312"/>
          <w:sz w:val="28"/>
          <w:szCs w:val="24"/>
          <w:u w:val="single"/>
        </w:rPr>
        <w:t xml:space="preserve"> </w:t>
      </w:r>
      <w:r>
        <w:rPr>
          <w:rFonts w:eastAsia="仿宋_GB2312"/>
          <w:sz w:val="28"/>
          <w:szCs w:val="24"/>
          <w:u w:val="single"/>
        </w:rPr>
        <w:t>¥</w:t>
      </w:r>
      <w:r>
        <w:rPr>
          <w:rFonts w:hint="eastAsia" w:eastAsia="仿宋_GB2312"/>
          <w:sz w:val="28"/>
          <w:szCs w:val="24"/>
          <w:u w:val="single"/>
        </w:rPr>
        <w:t xml:space="preserve"> </w:t>
      </w:r>
      <w:r>
        <w:rPr>
          <w:rFonts w:hint="eastAsia" w:ascii="仿宋_GB2312" w:eastAsia="仿宋_GB2312"/>
          <w:sz w:val="28"/>
          <w:szCs w:val="24"/>
          <w:u w:val="single"/>
        </w:rPr>
        <w:t xml:space="preserve">100,000.00） </w:t>
      </w:r>
      <w:r>
        <w:rPr>
          <w:rFonts w:hint="eastAsia" w:ascii="仿宋_GB2312" w:eastAsia="仿宋_GB2312"/>
          <w:sz w:val="28"/>
          <w:szCs w:val="24"/>
        </w:rPr>
        <w:t>违约金，如违约金不足以弥补甲方损失的，乙方仍应予以赔偿。</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7.7如本合同项下违约方应支付的违约金不足以弥补守约方经济损失的，守约方有权另行追偿。</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本合同项下守约方经济损失范围包括但不限于直接经济损失、律师费、诉讼费、保全费、强制执行费、公证费等一切损失。</w:t>
      </w:r>
    </w:p>
    <w:p>
      <w:pPr>
        <w:tabs>
          <w:tab w:val="left" w:pos="1080"/>
        </w:tabs>
        <w:spacing w:before="120" w:beforeLines="50" w:after="120" w:afterLines="50" w:line="520" w:lineRule="exact"/>
        <w:rPr>
          <w:rFonts w:ascii="仿宋_GB2312" w:eastAsia="仿宋_GB2312"/>
          <w:b/>
          <w:sz w:val="28"/>
          <w:szCs w:val="24"/>
        </w:rPr>
      </w:pPr>
      <w:r>
        <w:rPr>
          <w:rFonts w:hint="eastAsia" w:ascii="仿宋_GB2312" w:eastAsia="仿宋_GB2312"/>
          <w:b/>
          <w:sz w:val="28"/>
          <w:szCs w:val="24"/>
        </w:rPr>
        <w:t>第八条  争议的解决</w:t>
      </w:r>
    </w:p>
    <w:p>
      <w:pPr>
        <w:tabs>
          <w:tab w:val="left" w:pos="1080"/>
        </w:tabs>
        <w:spacing w:line="520" w:lineRule="exact"/>
        <w:ind w:firstLine="560" w:firstLineChars="200"/>
        <w:rPr>
          <w:rFonts w:ascii="仿宋_GB2312" w:eastAsia="仿宋_GB2312"/>
          <w:sz w:val="28"/>
          <w:szCs w:val="24"/>
        </w:rPr>
      </w:pPr>
      <w:r>
        <w:rPr>
          <w:rFonts w:hint="eastAsia" w:ascii="仿宋_GB2312" w:eastAsia="仿宋_GB2312"/>
          <w:sz w:val="28"/>
          <w:szCs w:val="24"/>
        </w:rPr>
        <w:t>甲乙双方在履行合同中如发生纠纷，应通过协商解决，协商解决不成，任何一方均有权向甲方所在地有管辖权的人民法院起诉。</w:t>
      </w:r>
    </w:p>
    <w:p>
      <w:pPr>
        <w:tabs>
          <w:tab w:val="left" w:pos="1080"/>
        </w:tabs>
        <w:spacing w:before="120" w:beforeLines="50" w:after="120" w:afterLines="50" w:line="520" w:lineRule="exact"/>
        <w:rPr>
          <w:rFonts w:ascii="仿宋_GB2312" w:eastAsia="仿宋_GB2312"/>
          <w:b/>
          <w:sz w:val="28"/>
          <w:szCs w:val="24"/>
        </w:rPr>
      </w:pPr>
      <w:r>
        <w:rPr>
          <w:rFonts w:hint="eastAsia" w:ascii="仿宋_GB2312" w:eastAsia="仿宋_GB2312"/>
          <w:b/>
          <w:sz w:val="28"/>
          <w:szCs w:val="24"/>
        </w:rPr>
        <w:t xml:space="preserve">第九条   </w:t>
      </w:r>
      <w:r>
        <w:rPr>
          <w:rFonts w:ascii="仿宋_GB2312" w:eastAsia="仿宋_GB2312"/>
          <w:b/>
          <w:sz w:val="28"/>
          <w:szCs w:val="24"/>
        </w:rPr>
        <w:t>通知和送达</w:t>
      </w:r>
    </w:p>
    <w:p>
      <w:pPr>
        <w:spacing w:line="520" w:lineRule="exact"/>
        <w:ind w:firstLine="560" w:firstLineChars="200"/>
        <w:rPr>
          <w:rFonts w:ascii="仿宋_GB2312" w:eastAsia="仿宋_GB2312"/>
          <w:sz w:val="28"/>
          <w:szCs w:val="24"/>
        </w:rPr>
      </w:pPr>
      <w:r>
        <w:rPr>
          <w:rFonts w:hint="eastAsia" w:ascii="仿宋_GB2312" w:eastAsia="仿宋_GB2312"/>
          <w:sz w:val="28"/>
          <w:szCs w:val="24"/>
        </w:rPr>
        <w:t>9.1</w:t>
      </w:r>
      <w:r>
        <w:rPr>
          <w:rFonts w:hint="eastAsia" w:ascii="仿宋_GB2312" w:hAnsi="宋体" w:eastAsia="仿宋_GB2312"/>
          <w:sz w:val="28"/>
          <w:szCs w:val="28"/>
        </w:rPr>
        <w:t>本合同所列讯</w:t>
      </w:r>
      <w:r>
        <w:rPr>
          <w:rFonts w:ascii="仿宋_GB2312" w:hAnsi="宋体" w:eastAsia="仿宋_GB2312"/>
          <w:sz w:val="28"/>
          <w:szCs w:val="28"/>
        </w:rPr>
        <w:t>地址、联系人、</w:t>
      </w:r>
      <w:r>
        <w:rPr>
          <w:rFonts w:hint="eastAsia" w:ascii="仿宋_GB2312" w:hAnsi="宋体" w:eastAsia="仿宋_GB2312"/>
          <w:sz w:val="28"/>
          <w:szCs w:val="28"/>
        </w:rPr>
        <w:t>电话、</w:t>
      </w:r>
      <w:r>
        <w:rPr>
          <w:rFonts w:ascii="仿宋_GB2312" w:hAnsi="宋体" w:eastAsia="仿宋_GB2312"/>
          <w:sz w:val="28"/>
          <w:szCs w:val="28"/>
        </w:rPr>
        <w:t>传真、电子邮箱</w:t>
      </w:r>
      <w:r>
        <w:rPr>
          <w:rFonts w:hint="eastAsia" w:ascii="仿宋_GB2312" w:hAnsi="宋体" w:eastAsia="仿宋_GB2312"/>
          <w:sz w:val="28"/>
          <w:szCs w:val="28"/>
        </w:rPr>
        <w:t>等均为双方的通知和送达地址。</w:t>
      </w:r>
      <w:r>
        <w:rPr>
          <w:rFonts w:ascii="仿宋_GB2312" w:eastAsia="仿宋_GB2312"/>
          <w:sz w:val="28"/>
          <w:szCs w:val="24"/>
        </w:rPr>
        <w:t>任何一方发出通知，可以采取邮寄、快递寄送或者传真、发送电子邮件、手机短信等合法方式送达给对方。如通过邮寄或快递送达的，发出之日的次日即视为送达；如通过传真、发送电子邮件、手机短信送达的，发出之日的当日视为送达。</w:t>
      </w:r>
    </w:p>
    <w:p>
      <w:pPr>
        <w:spacing w:line="520" w:lineRule="exact"/>
        <w:ind w:firstLine="560" w:firstLineChars="200"/>
        <w:rPr>
          <w:rFonts w:ascii="仿宋_GB2312" w:eastAsia="仿宋_GB2312"/>
          <w:sz w:val="28"/>
          <w:szCs w:val="24"/>
        </w:rPr>
      </w:pPr>
      <w:r>
        <w:rPr>
          <w:rFonts w:hint="eastAsia" w:ascii="仿宋_GB2312" w:eastAsia="仿宋_GB2312"/>
          <w:sz w:val="28"/>
          <w:szCs w:val="20"/>
        </w:rPr>
        <w:t>9.2</w:t>
      </w:r>
      <w:r>
        <w:rPr>
          <w:rFonts w:ascii="仿宋_GB2312" w:eastAsia="仿宋_GB2312"/>
          <w:sz w:val="28"/>
          <w:szCs w:val="24"/>
        </w:rPr>
        <w:t>任何一方改变上述列明的通讯地址、联系人、传真号码、电子邮箱地址、</w:t>
      </w:r>
      <w:r>
        <w:rPr>
          <w:rFonts w:hint="eastAsia" w:ascii="仿宋_GB2312" w:eastAsia="仿宋_GB2312"/>
          <w:sz w:val="28"/>
          <w:szCs w:val="24"/>
        </w:rPr>
        <w:t>联系电话、</w:t>
      </w:r>
      <w:r>
        <w:rPr>
          <w:rFonts w:ascii="仿宋_GB2312" w:eastAsia="仿宋_GB2312"/>
          <w:sz w:val="28"/>
          <w:szCs w:val="24"/>
        </w:rPr>
        <w:t>手机号码的，应该提前</w:t>
      </w:r>
      <w:r>
        <w:rPr>
          <w:rFonts w:hint="eastAsia" w:ascii="仿宋_GB2312" w:eastAsia="仿宋_GB2312"/>
          <w:sz w:val="28"/>
          <w:szCs w:val="20"/>
        </w:rPr>
        <w:t>三</w:t>
      </w:r>
      <w:r>
        <w:rPr>
          <w:rFonts w:ascii="仿宋_GB2312" w:eastAsia="仿宋_GB2312"/>
          <w:sz w:val="28"/>
          <w:szCs w:val="24"/>
        </w:rPr>
        <w:t>个工作日内书面通知对方。否则对方向原通讯地址、传真号码、电子邮箱地址、手机号码发出的通知视为有效送达。</w:t>
      </w:r>
    </w:p>
    <w:p>
      <w:pPr>
        <w:tabs>
          <w:tab w:val="left" w:pos="1080"/>
        </w:tabs>
        <w:spacing w:before="120" w:beforeLines="50" w:after="120" w:afterLines="50" w:line="520" w:lineRule="exact"/>
        <w:rPr>
          <w:rFonts w:ascii="仿宋_GB2312" w:hAnsi="宋体" w:eastAsia="仿宋_GB2312"/>
          <w:b/>
          <w:sz w:val="28"/>
          <w:szCs w:val="28"/>
        </w:rPr>
      </w:pPr>
      <w:r>
        <w:rPr>
          <w:rFonts w:hint="eastAsia" w:ascii="仿宋_GB2312" w:eastAsia="仿宋_GB2312"/>
          <w:b/>
          <w:sz w:val="28"/>
          <w:szCs w:val="24"/>
        </w:rPr>
        <w:t xml:space="preserve">第十条  </w:t>
      </w:r>
      <w:r>
        <w:rPr>
          <w:rFonts w:hint="eastAsia" w:ascii="仿宋_GB2312" w:hAnsi="宋体" w:eastAsia="仿宋_GB2312"/>
          <w:b/>
          <w:sz w:val="28"/>
          <w:szCs w:val="28"/>
        </w:rPr>
        <w:t>附则</w:t>
      </w:r>
    </w:p>
    <w:p>
      <w:pPr>
        <w:adjustRightInd w:val="0"/>
        <w:snapToGrid w:val="0"/>
        <w:spacing w:line="52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10.1本合同附件是本合同不可分割的组成部分，与本合同正文具有同等法律效力。</w:t>
      </w:r>
    </w:p>
    <w:p>
      <w:pPr>
        <w:tabs>
          <w:tab w:val="left" w:pos="1080"/>
        </w:tabs>
        <w:spacing w:before="120" w:beforeLines="50" w:after="120" w:afterLines="50"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10.2本合同自双方法定代表人或授权代理人签字并加盖公章之日生效。</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10.3本合同一式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份，甲方执</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份，乙方执</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份，具有同等法律效力。 </w:t>
      </w:r>
    </w:p>
    <w:p>
      <w:pPr>
        <w:spacing w:line="520" w:lineRule="exact"/>
        <w:ind w:firstLine="560" w:firstLineChars="200"/>
        <w:rPr>
          <w:rFonts w:hint="eastAsia"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ind w:firstLine="560"/>
        <w:rPr>
          <w:rFonts w:ascii="仿宋_GB2312" w:eastAsia="仿宋_GB2312"/>
          <w:sz w:val="24"/>
          <w:szCs w:val="24"/>
        </w:rPr>
      </w:pPr>
      <w:r>
        <w:rPr>
          <w:rFonts w:hint="eastAsia" w:ascii="仿宋_GB2312" w:hAnsi="宋体" w:eastAsia="仿宋_GB2312"/>
          <w:sz w:val="28"/>
          <w:szCs w:val="28"/>
        </w:rPr>
        <w:t>(以下无正文，为合同签署页）</w:t>
      </w:r>
    </w:p>
    <w:p>
      <w:pPr>
        <w:spacing w:line="520" w:lineRule="exact"/>
        <w:ind w:firstLine="560" w:firstLineChars="200"/>
        <w:rPr>
          <w:rFonts w:ascii="仿宋_GB2312" w:hAnsi="宋体" w:eastAsia="仿宋_GB2312"/>
          <w:sz w:val="28"/>
          <w:szCs w:val="28"/>
        </w:rPr>
      </w:pP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甲方（签章）： </w:t>
      </w:r>
    </w:p>
    <w:p>
      <w:pPr>
        <w:spacing w:line="520" w:lineRule="exact"/>
        <w:ind w:firstLine="560" w:firstLineChars="200"/>
        <w:rPr>
          <w:rFonts w:ascii="仿宋_GB2312" w:hAnsi="宋体" w:eastAsia="仿宋_GB2312"/>
          <w:sz w:val="28"/>
          <w:szCs w:val="28"/>
        </w:rPr>
      </w:pP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法定代表人（授权代理人）：</w:t>
      </w:r>
    </w:p>
    <w:p>
      <w:pPr>
        <w:spacing w:line="520" w:lineRule="exact"/>
        <w:ind w:firstLine="560" w:firstLineChars="200"/>
        <w:rPr>
          <w:rFonts w:ascii="仿宋_GB2312" w:hAnsi="宋体" w:eastAsia="仿宋_GB2312"/>
          <w:sz w:val="28"/>
          <w:szCs w:val="28"/>
        </w:rPr>
      </w:pP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身份证号码：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              </w:t>
      </w:r>
    </w:p>
    <w:p>
      <w:pPr>
        <w:spacing w:line="520" w:lineRule="exact"/>
        <w:ind w:firstLine="5040" w:firstLineChars="1800"/>
        <w:rPr>
          <w:rFonts w:ascii="仿宋_GB2312" w:hAnsi="宋体" w:eastAsia="仿宋_GB2312"/>
          <w:sz w:val="28"/>
          <w:szCs w:val="28"/>
        </w:rPr>
      </w:pPr>
      <w:r>
        <w:rPr>
          <w:rFonts w:hint="eastAsia" w:ascii="仿宋_GB2312" w:hAnsi="宋体" w:eastAsia="仿宋_GB2312"/>
          <w:sz w:val="28"/>
          <w:szCs w:val="28"/>
        </w:rPr>
        <w:t xml:space="preserve"> 年     月       日  </w:t>
      </w:r>
    </w:p>
    <w:p>
      <w:pPr>
        <w:spacing w:line="520" w:lineRule="exact"/>
        <w:ind w:left="6720" w:leftChars="2100" w:firstLine="140" w:firstLineChars="50"/>
        <w:rPr>
          <w:rFonts w:ascii="仿宋_GB2312" w:hAnsi="宋体" w:eastAsia="仿宋_GB2312"/>
          <w:sz w:val="28"/>
          <w:szCs w:val="28"/>
        </w:rPr>
      </w:pPr>
    </w:p>
    <w:p>
      <w:pPr>
        <w:spacing w:line="520" w:lineRule="exact"/>
        <w:ind w:left="6720" w:leftChars="2100" w:firstLine="140" w:firstLineChars="50"/>
        <w:rPr>
          <w:rFonts w:ascii="仿宋_GB2312" w:hAnsi="宋体" w:eastAsia="仿宋_GB2312"/>
          <w:sz w:val="28"/>
          <w:szCs w:val="28"/>
        </w:rPr>
      </w:pP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乙方（签章）：</w:t>
      </w:r>
    </w:p>
    <w:p>
      <w:pPr>
        <w:spacing w:line="520" w:lineRule="exact"/>
        <w:ind w:firstLine="560" w:firstLineChars="200"/>
        <w:rPr>
          <w:rFonts w:ascii="仿宋_GB2312" w:hAnsi="宋体" w:eastAsia="仿宋_GB2312"/>
          <w:sz w:val="28"/>
          <w:szCs w:val="28"/>
        </w:rPr>
      </w:pPr>
    </w:p>
    <w:p>
      <w:pPr>
        <w:spacing w:line="520" w:lineRule="exact"/>
        <w:ind w:firstLine="560" w:firstLineChars="200"/>
        <w:rPr>
          <w:rFonts w:ascii="仿宋_GB2312" w:hAnsi="宋体" w:eastAsia="仿宋_GB2312"/>
          <w:sz w:val="28"/>
          <w:szCs w:val="28"/>
        </w:rPr>
      </w:pPr>
    </w:p>
    <w:p>
      <w:pPr>
        <w:spacing w:line="520" w:lineRule="exact"/>
        <w:ind w:firstLine="549" w:firstLineChars="196"/>
        <w:rPr>
          <w:rFonts w:ascii="仿宋_GB2312" w:hAnsi="宋体" w:eastAsia="仿宋_GB2312"/>
          <w:sz w:val="28"/>
          <w:szCs w:val="28"/>
        </w:rPr>
      </w:pPr>
      <w:r>
        <w:rPr>
          <w:rFonts w:hint="eastAsia" w:ascii="仿宋_GB2312" w:hAnsi="宋体" w:eastAsia="仿宋_GB2312"/>
          <w:sz w:val="28"/>
          <w:szCs w:val="28"/>
        </w:rPr>
        <w:t xml:space="preserve">法定代表人（授权代理人） ：             </w:t>
      </w:r>
    </w:p>
    <w:p>
      <w:pPr>
        <w:spacing w:line="520" w:lineRule="exact"/>
        <w:ind w:firstLine="560" w:firstLineChars="200"/>
        <w:rPr>
          <w:rFonts w:hint="eastAsia" w:ascii="仿宋_GB2312" w:hAnsi="宋体" w:eastAsia="仿宋_GB2312"/>
          <w:sz w:val="28"/>
          <w:szCs w:val="28"/>
        </w:rPr>
      </w:pP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身份证号码：                         </w:t>
      </w:r>
    </w:p>
    <w:p>
      <w:pPr>
        <w:spacing w:line="520" w:lineRule="exact"/>
        <w:ind w:firstLine="549" w:firstLineChars="196"/>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                                    年     月       日  </w:t>
      </w:r>
    </w:p>
    <w:p>
      <w:pPr>
        <w:spacing w:line="560" w:lineRule="exact"/>
        <w:rPr>
          <w:rFonts w:hint="eastAsia" w:ascii="方正黑体_GBK" w:eastAsia="方正黑体_GBK"/>
          <w:szCs w:val="32"/>
        </w:rPr>
      </w:pPr>
    </w:p>
    <w:p>
      <w:pPr/>
    </w:p>
    <w:p>
      <w:pPr>
        <w:pageBreakBefore w:val="0"/>
        <w:kinsoku/>
        <w:wordWrap/>
        <w:overflowPunct/>
        <w:topLinePunct w:val="0"/>
        <w:bidi w:val="0"/>
        <w:spacing w:line="520" w:lineRule="exact"/>
        <w:jc w:val="center"/>
        <w:outlineLvl w:val="0"/>
        <w:rPr>
          <w:rFonts w:hint="eastAsia" w:ascii="仿宋_GB2312" w:hAnsi="仿宋_GB2312" w:eastAsia="仿宋_GB2312" w:cs="仿宋_GB2312"/>
          <w:b/>
          <w:sz w:val="32"/>
          <w:szCs w:val="32"/>
        </w:rPr>
      </w:pPr>
    </w:p>
    <w:p>
      <w:pPr>
        <w:keepNext/>
        <w:keepLines/>
        <w:pageBreakBefore w:val="0"/>
        <w:numPr>
          <w:ilvl w:val="0"/>
          <w:numId w:val="0"/>
        </w:numPr>
        <w:kinsoku/>
        <w:wordWrap/>
        <w:overflowPunct/>
        <w:topLinePunct w:val="0"/>
        <w:bidi w:val="0"/>
        <w:adjustRightInd w:val="0"/>
        <w:snapToGrid w:val="0"/>
        <w:spacing w:line="240" w:lineRule="auto"/>
        <w:jc w:val="center"/>
        <w:outlineLvl w:val="0"/>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第五章  评审标准及方法</w:t>
      </w:r>
      <w:bookmarkStart w:id="4" w:name="_Toc442212286"/>
      <w:bookmarkStart w:id="5" w:name="_Toc442214688"/>
    </w:p>
    <w:p>
      <w:pPr>
        <w:keepNext/>
        <w:keepLines/>
        <w:pageBreakBefore w:val="0"/>
        <w:numPr>
          <w:ilvl w:val="0"/>
          <w:numId w:val="0"/>
        </w:numPr>
        <w:kinsoku/>
        <w:wordWrap/>
        <w:overflowPunct/>
        <w:topLinePunct w:val="0"/>
        <w:bidi w:val="0"/>
        <w:adjustRightInd w:val="0"/>
        <w:snapToGrid w:val="0"/>
        <w:spacing w:line="240" w:lineRule="auto"/>
        <w:ind w:firstLine="643" w:firstLineChars="200"/>
        <w:outlineLvl w:val="0"/>
        <w:rPr>
          <w:rFonts w:hint="eastAsia" w:ascii="仿宋_GB2312" w:hAnsi="仿宋_GB2312" w:eastAsia="仿宋_GB2312" w:cs="仿宋_GB2312"/>
          <w:b/>
          <w:sz w:val="32"/>
          <w:szCs w:val="32"/>
        </w:rPr>
      </w:pPr>
    </w:p>
    <w:p>
      <w:pPr>
        <w:keepNext/>
        <w:keepLines/>
        <w:pageBreakBefore w:val="0"/>
        <w:kinsoku/>
        <w:wordWrap/>
        <w:overflowPunct/>
        <w:topLinePunct w:val="0"/>
        <w:bidi w:val="0"/>
        <w:adjustRightInd w:val="0"/>
        <w:snapToGrid w:val="0"/>
        <w:spacing w:line="52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一、评标原则</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（一）评委构成：本采购项目的</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小组评委由采购人根据采购内容特点确定，成员人数为5人及以上单数。</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（二）评标依据</w:t>
      </w:r>
      <w:r>
        <w:rPr>
          <w:rFonts w:hint="eastAsia" w:ascii="仿宋_GB2312" w:hAnsi="仿宋_GB2312" w:eastAsia="仿宋_GB2312" w:cs="仿宋_GB2312"/>
          <w:sz w:val="32"/>
          <w:szCs w:val="32"/>
          <w:lang w:eastAsia="zh-CN"/>
        </w:rPr>
        <w:t>及方式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磋商小组从质量和服务均能满足采购文件实质性影响要求的服务商中，按照最后报价由低到高的顺序进行得分排序。</w:t>
      </w:r>
    </w:p>
    <w:p>
      <w:pPr>
        <w:keepNext/>
        <w:keepLines/>
        <w:pageBreakBefore w:val="0"/>
        <w:kinsoku/>
        <w:wordWrap/>
        <w:overflowPunct/>
        <w:topLinePunct w:val="0"/>
        <w:bidi w:val="0"/>
        <w:adjustRightInd w:val="0"/>
        <w:snapToGrid w:val="0"/>
        <w:spacing w:line="520" w:lineRule="exact"/>
        <w:ind w:firstLine="643" w:firstLineChars="200"/>
        <w:outlineLvl w:val="0"/>
        <w:rPr>
          <w:rFonts w:hint="eastAsia" w:ascii="仿宋_GB2312" w:hAnsi="仿宋_GB2312" w:eastAsia="仿宋_GB2312" w:cs="仿宋_GB2312"/>
          <w:b/>
          <w:sz w:val="32"/>
          <w:szCs w:val="32"/>
        </w:rPr>
      </w:pPr>
      <w:bookmarkStart w:id="6" w:name="_Toc442214689"/>
      <w:bookmarkStart w:id="7" w:name="_Toc442212287"/>
      <w:r>
        <w:rPr>
          <w:rFonts w:hint="eastAsia" w:ascii="仿宋_GB2312" w:hAnsi="仿宋_GB2312" w:eastAsia="仿宋_GB2312" w:cs="仿宋_GB2312"/>
          <w:b/>
          <w:sz w:val="32"/>
          <w:szCs w:val="32"/>
        </w:rPr>
        <w:t>二、投标资格和符合性审查</w:t>
      </w:r>
      <w:bookmarkEnd w:id="6"/>
      <w:bookmarkEnd w:id="7"/>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小组评委对参加</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供应商的响应文件进行审查，是否存在本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文件废标的情况，是否存在实质上不响应</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文件项目需求要求的情况。通过审查的参加</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供应商方能进入详评。</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（一）资格审查：参加本次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的供应商均通过资格后审方式获得</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资格，资格审查不合格的响应文件将无法进入详评。</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（二）符合性审查：参加</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供应商的响应文件应实质上响应招标文件的要求，应与</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文件的有关条款、条件及规定相符，无明显差异或保留，实质上不响应</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文件要求的投标将无法</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w:t>
      </w:r>
    </w:p>
    <w:p>
      <w:pPr>
        <w:keepNext/>
        <w:keepLines/>
        <w:pageBreakBefore w:val="0"/>
        <w:kinsoku/>
        <w:wordWrap/>
        <w:overflowPunct/>
        <w:topLinePunct w:val="0"/>
        <w:bidi w:val="0"/>
        <w:adjustRightInd w:val="0"/>
        <w:snapToGrid w:val="0"/>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、中标推荐原则</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highlight w:val="cyan"/>
        </w:rPr>
      </w:pPr>
      <w:r>
        <w:rPr>
          <w:rFonts w:hint="eastAsia" w:ascii="仿宋_GB2312" w:hAnsi="仿宋_GB2312" w:eastAsia="仿宋_GB2312" w:cs="仿宋_GB2312"/>
          <w:sz w:val="32"/>
          <w:szCs w:val="32"/>
          <w:lang w:val="en-US" w:eastAsia="zh-CN"/>
        </w:rPr>
        <w:t>在满足技术和服务需求的前提下，经</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小组综合审议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eastAsia="zh-CN"/>
        </w:rPr>
        <w:t>最后报价</w:t>
      </w:r>
      <w:r>
        <w:rPr>
          <w:rFonts w:hint="eastAsia" w:ascii="仿宋_GB2312" w:hAnsi="仿宋_GB2312" w:eastAsia="仿宋_GB2312" w:cs="仿宋_GB2312"/>
          <w:sz w:val="32"/>
          <w:szCs w:val="32"/>
        </w:rPr>
        <w:t>由低到高顺序排列</w:t>
      </w:r>
      <w:r>
        <w:rPr>
          <w:rFonts w:hint="eastAsia" w:ascii="仿宋_GB2312" w:hAnsi="仿宋_GB2312" w:eastAsia="仿宋_GB2312" w:cs="仿宋_GB2312"/>
          <w:sz w:val="32"/>
          <w:szCs w:val="32"/>
          <w:lang w:val="en-US" w:eastAsia="zh-CN"/>
        </w:rPr>
        <w:t>提出三家</w:t>
      </w:r>
      <w:r>
        <w:rPr>
          <w:rFonts w:hint="eastAsia" w:ascii="仿宋_GB2312" w:hAnsi="仿宋_GB2312" w:eastAsia="仿宋_GB2312" w:cs="仿宋_GB2312"/>
          <w:sz w:val="32"/>
          <w:szCs w:val="32"/>
        </w:rPr>
        <w:t>成交</w:t>
      </w:r>
      <w:r>
        <w:rPr>
          <w:rFonts w:hint="eastAsia" w:ascii="仿宋_GB2312" w:hAnsi="仿宋_GB2312" w:eastAsia="仿宋_GB2312" w:cs="仿宋_GB2312"/>
          <w:sz w:val="32"/>
          <w:szCs w:val="32"/>
          <w:lang w:val="en-US" w:eastAsia="zh-CN"/>
        </w:rPr>
        <w:t>候选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报区联社领导审定。</w:t>
      </w:r>
    </w:p>
    <w:bookmarkEnd w:id="4"/>
    <w:bookmarkEnd w:id="5"/>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center"/>
        <w:outlineLvl w:val="1"/>
        <w:rPr>
          <w:rFonts w:hint="eastAsia" w:ascii="黑体" w:hAnsi="黑体" w:eastAsia="黑体" w:cs="黑体"/>
          <w:sz w:val="40"/>
          <w:szCs w:val="40"/>
          <w:lang w:eastAsia="zh-CN"/>
        </w:rPr>
      </w:pPr>
      <w:r>
        <w:rPr>
          <w:rFonts w:hint="eastAsia" w:ascii="黑体" w:hAnsi="黑体" w:eastAsia="黑体" w:cs="黑体"/>
          <w:sz w:val="40"/>
          <w:szCs w:val="40"/>
          <w:lang w:val="en-US" w:eastAsia="zh-CN"/>
        </w:rPr>
        <w:t xml:space="preserve">第六章  </w:t>
      </w:r>
      <w:r>
        <w:rPr>
          <w:rFonts w:hint="eastAsia" w:ascii="黑体" w:hAnsi="黑体" w:eastAsia="黑体" w:cs="黑体"/>
          <w:sz w:val="40"/>
          <w:szCs w:val="40"/>
          <w:lang w:eastAsia="zh-CN"/>
        </w:rPr>
        <w:t>有关材料格式</w:t>
      </w:r>
    </w:p>
    <w:p>
      <w:pPr>
        <w:keepNext/>
        <w:keepLines/>
        <w:pageBreakBefore w:val="0"/>
        <w:widowControl w:val="0"/>
        <w:numPr>
          <w:ilvl w:val="0"/>
          <w:numId w:val="0"/>
        </w:numPr>
        <w:kinsoku/>
        <w:wordWrap/>
        <w:overflowPunct/>
        <w:topLinePunct w:val="0"/>
        <w:bidi w:val="0"/>
        <w:adjustRightInd w:val="0"/>
        <w:snapToGrid w:val="0"/>
        <w:spacing w:line="520" w:lineRule="exact"/>
        <w:jc w:val="both"/>
        <w:outlineLvl w:val="1"/>
        <w:rPr>
          <w:rFonts w:hint="eastAsia" w:ascii="仿宋_GB2312" w:hAnsi="仿宋_GB2312" w:eastAsia="仿宋_GB2312" w:cs="仿宋_GB2312"/>
          <w:sz w:val="32"/>
          <w:szCs w:val="32"/>
          <w:lang w:eastAsia="zh-CN"/>
        </w:rPr>
      </w:pPr>
    </w:p>
    <w:p>
      <w:pPr>
        <w:keepNext/>
        <w:keepLines/>
        <w:pageBreakBefore w:val="0"/>
        <w:kinsoku/>
        <w:wordWrap/>
        <w:overflowPunct/>
        <w:topLinePunct w:val="0"/>
        <w:bidi w:val="0"/>
        <w:spacing w:line="520" w:lineRule="exact"/>
        <w:jc w:val="center"/>
        <w:rPr>
          <w:rFonts w:hint="eastAsia" w:ascii="方正小标宋_GBK" w:hAnsi="方正小标宋_GBK" w:eastAsia="方正小标宋_GBK" w:cs="方正小标宋_GBK"/>
          <w:kern w:val="10"/>
          <w:sz w:val="44"/>
          <w:szCs w:val="44"/>
        </w:rPr>
      </w:pPr>
      <w:r>
        <w:rPr>
          <w:rFonts w:hint="eastAsia" w:ascii="方正小标宋_GBK" w:hAnsi="方正小标宋_GBK" w:eastAsia="方正小标宋_GBK" w:cs="方正小标宋_GBK"/>
          <w:kern w:val="10"/>
          <w:sz w:val="44"/>
          <w:szCs w:val="44"/>
        </w:rPr>
        <w:t>一、声明承诺函</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广西壮族自治区农村信用社联合社:</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我单位郑重声明，根据《中华人民共和国政府采购法》及《中华人民共和国政府采购法实施条例》的规定：</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一、参加本次采购活动前三年内，本单位在经营活动中没有重大违法记录，没有因违法经营受到刑事处罚或者责令停产停业、吊销许可证或者执照、较大数额罚款等行政处罚。且财务状况良好，不存在财产被接管、冻结、破产等情况。</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二、我单位无以下不良信用记录情形：</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1、单位被人民法院列入失信被执行人；</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2、单位、法定代表人或拟派项目经理（项目负责人）被人民检察院列入行贿犯罪档案；</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3、单位被工商行政管理部门列入企业经营异常名录；</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4、单位被税务部门列入重大税收违法案件当事人名单；</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5、单位被政府采购监管部门列入政府采购严重违法失信行为记录名单。</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本单位对上述声明的真实性负责，如有虚假，将依法承担相应责任，并作出郑重承诺：如本单位在本次采购中标，在项目合同签订前，若贵方发现我单位具有不良信用记录情形，贵方可取消我单位中标资格或者不授予合同，所有责任由我单位自行承担，并承担贵方因此造成的经济损失。</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供应商名称（公章）：</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声明日期：     年  月  日</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联系人：                           联系电话（手机）：</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参加项目名称：</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p>
    <w:p>
      <w:pPr>
        <w:keepNext/>
        <w:keepLines/>
        <w:pageBreakBefore w:val="0"/>
        <w:kinsoku/>
        <w:wordWrap/>
        <w:overflowPunct/>
        <w:topLinePunct w:val="0"/>
        <w:bidi w:val="0"/>
        <w:spacing w:line="520" w:lineRule="exact"/>
        <w:rPr>
          <w:rFonts w:hint="eastAsia" w:ascii="方正小标宋_GBK" w:hAnsi="方正小标宋_GBK" w:eastAsia="方正小标宋_GBK" w:cs="方正小标宋_GBK"/>
          <w:kern w:val="10"/>
          <w:sz w:val="44"/>
          <w:szCs w:val="44"/>
        </w:rPr>
      </w:pPr>
      <w:bookmarkStart w:id="8" w:name="_Toc22153"/>
    </w:p>
    <w:p>
      <w:pPr>
        <w:keepNext/>
        <w:keepLines/>
        <w:pageBreakBefore w:val="0"/>
        <w:kinsoku/>
        <w:wordWrap/>
        <w:overflowPunct/>
        <w:topLinePunct w:val="0"/>
        <w:bidi w:val="0"/>
        <w:spacing w:line="520" w:lineRule="exact"/>
        <w:jc w:val="center"/>
        <w:rPr>
          <w:rFonts w:hint="eastAsia" w:ascii="方正小标宋_GBK" w:hAnsi="方正小标宋_GBK" w:eastAsia="方正小标宋_GBK" w:cs="方正小标宋_GBK"/>
          <w:kern w:val="10"/>
          <w:sz w:val="44"/>
          <w:szCs w:val="44"/>
        </w:rPr>
      </w:pPr>
      <w:r>
        <w:rPr>
          <w:rFonts w:hint="eastAsia" w:ascii="方正小标宋_GBK" w:hAnsi="方正小标宋_GBK" w:eastAsia="方正小标宋_GBK" w:cs="方正小标宋_GBK"/>
          <w:kern w:val="10"/>
          <w:sz w:val="44"/>
          <w:szCs w:val="44"/>
        </w:rPr>
        <w:t>二、法人授权委托书</w:t>
      </w:r>
      <w:bookmarkEnd w:id="8"/>
    </w:p>
    <w:p>
      <w:pPr>
        <w:pageBreakBefore w:val="0"/>
        <w:kinsoku/>
        <w:wordWrap/>
        <w:overflowPunct/>
        <w:topLinePunct w:val="0"/>
        <w:bidi w:val="0"/>
        <w:spacing w:line="520" w:lineRule="exact"/>
        <w:rPr>
          <w:rFonts w:hint="eastAsia" w:ascii="仿宋_GB2312" w:hAnsi="仿宋_GB2312" w:eastAsia="仿宋_GB2312" w:cs="仿宋_GB2312"/>
          <w:sz w:val="32"/>
          <w:szCs w:val="32"/>
        </w:rPr>
      </w:pPr>
    </w:p>
    <w:p>
      <w:pPr>
        <w:pageBreakBefore w:val="0"/>
        <w:kinsoku/>
        <w:wordWrap/>
        <w:overflowPunct/>
        <w:topLinePunct w:val="0"/>
        <w:bidi w:val="0"/>
        <w:spacing w:line="52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w:t>
      </w:r>
      <w:r>
        <w:rPr>
          <w:rFonts w:hint="eastAsia" w:ascii="仿宋_GB2312" w:hAnsi="仿宋_GB2312" w:eastAsia="仿宋_GB2312" w:cs="仿宋_GB2312"/>
          <w:b/>
          <w:sz w:val="32"/>
          <w:szCs w:val="32"/>
          <w:u w:val="single"/>
        </w:rPr>
        <w:t>广西壮族自治区农村信用社联合社</w:t>
      </w:r>
      <w:r>
        <w:rPr>
          <w:rFonts w:hint="eastAsia" w:ascii="仿宋_GB2312" w:hAnsi="仿宋_GB2312" w:eastAsia="仿宋_GB2312" w:cs="仿宋_GB2312"/>
          <w:b/>
          <w:sz w:val="32"/>
          <w:szCs w:val="32"/>
        </w:rPr>
        <w:t>：</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兹委托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为我方的委托代理人，代表我方参与</w:t>
      </w:r>
      <w:r>
        <w:rPr>
          <w:rFonts w:hint="eastAsia" w:ascii="仿宋_GB2312" w:hAnsi="仿宋_GB2312" w:eastAsia="仿宋_GB2312" w:cs="仿宋_GB2312"/>
          <w:spacing w:val="-4"/>
          <w:sz w:val="32"/>
          <w:szCs w:val="32"/>
          <w:u w:val="single"/>
          <w:lang w:val="en-US" w:eastAsia="zh-CN"/>
        </w:rPr>
        <w:t>广西农村信用社联合社2021年新媒体拍摄服务项目</w:t>
      </w:r>
      <w:r>
        <w:rPr>
          <w:rFonts w:hint="eastAsia" w:ascii="仿宋_GB2312" w:hAnsi="仿宋_GB2312" w:eastAsia="仿宋_GB2312" w:cs="仿宋_GB2312"/>
          <w:sz w:val="32"/>
          <w:szCs w:val="32"/>
        </w:rPr>
        <w:t>采购过程中的报价、</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及签约等具体工作，并签署所有有关文件材料、协议和合同。</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我方对上述被委托人的行为承担全部责任。</w:t>
      </w:r>
    </w:p>
    <w:p>
      <w:pPr>
        <w:pageBreakBefore w:val="0"/>
        <w:kinsoku/>
        <w:wordWrap/>
        <w:overflowPunct/>
        <w:topLinePunct w:val="0"/>
        <w:bidi w:val="0"/>
        <w:spacing w:line="520" w:lineRule="exact"/>
        <w:ind w:right="72"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非以书面形式通知你方撤销本授权，否则本授权委托书有效期将至评审结束，或如果我方被确定为成交人，将持续至合同签订为止。无论本授权委托书撤销或有效期届满，均不影响被授权人在被授权期间所签订的任何文件材料的有效性。</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p>
    <w:p>
      <w:pPr>
        <w:pageBreakBefore w:val="0"/>
        <w:kinsoku/>
        <w:wordWrap/>
        <w:overflowPunct/>
        <w:topLinePunct w:val="0"/>
        <w:bidi w:val="0"/>
        <w:spacing w:line="520" w:lineRule="exact"/>
        <w:ind w:firstLine="720" w:firstLineChars="225"/>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有    效    期：</w:t>
      </w:r>
      <w:r>
        <w:rPr>
          <w:rFonts w:hint="eastAsia" w:ascii="仿宋_GB2312" w:hAnsi="仿宋_GB2312" w:eastAsia="仿宋_GB2312" w:cs="仿宋_GB2312"/>
          <w:b/>
          <w:sz w:val="32"/>
          <w:szCs w:val="32"/>
          <w:u w:val="single"/>
        </w:rPr>
        <w:t xml:space="preserve">                           </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    应    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（盖章）</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 托 代 理 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（签字）</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 xml:space="preserve"> 日</w:t>
      </w: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方正小标宋_GBK" w:hAnsi="方正小标宋_GBK" w:eastAsia="方正小标宋_GBK" w:cs="方正小标宋_GBK"/>
          <w:kern w:val="10"/>
          <w:sz w:val="44"/>
          <w:szCs w:val="44"/>
        </w:rPr>
      </w:pPr>
      <w:r>
        <w:rPr>
          <w:rFonts w:hint="eastAsia" w:ascii="仿宋_GB2312" w:hAnsi="仿宋_GB2312" w:eastAsia="仿宋_GB2312" w:cs="仿宋_GB2312"/>
          <w:sz w:val="32"/>
          <w:szCs w:val="32"/>
        </w:rPr>
        <w:br w:type="page"/>
      </w:r>
      <w:bookmarkStart w:id="9" w:name="_Toc29063"/>
      <w:r>
        <w:rPr>
          <w:rFonts w:hint="eastAsia" w:ascii="方正小标宋_GBK" w:hAnsi="方正小标宋_GBK" w:eastAsia="方正小标宋_GBK" w:cs="方正小标宋_GBK"/>
          <w:kern w:val="10"/>
          <w:sz w:val="44"/>
          <w:szCs w:val="44"/>
        </w:rPr>
        <w:t>三、报 价 函</w:t>
      </w:r>
      <w:bookmarkEnd w:id="9"/>
    </w:p>
    <w:p>
      <w:pPr>
        <w:pageBreakBefore w:val="0"/>
        <w:kinsoku/>
        <w:wordWrap/>
        <w:overflowPunct/>
        <w:topLinePunct w:val="0"/>
        <w:bidi w:val="0"/>
        <w:spacing w:line="520" w:lineRule="exact"/>
        <w:jc w:val="center"/>
        <w:rPr>
          <w:rFonts w:hint="eastAsia" w:ascii="仿宋_GB2312" w:hAnsi="仿宋_GB2312" w:eastAsia="仿宋_GB2312" w:cs="仿宋_GB2312"/>
          <w:b/>
          <w:sz w:val="32"/>
          <w:szCs w:val="32"/>
        </w:rPr>
      </w:pPr>
    </w:p>
    <w:p>
      <w:pPr>
        <w:pageBreakBefore w:val="0"/>
        <w:kinsoku/>
        <w:wordWrap/>
        <w:overflowPunct/>
        <w:topLinePunct w:val="0"/>
        <w:bidi w:val="0"/>
        <w:spacing w:before="43"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b/>
          <w:sz w:val="32"/>
          <w:szCs w:val="32"/>
          <w:u w:val="single"/>
        </w:rPr>
        <w:t>广西壮族自治区农村信用社联合社</w:t>
      </w:r>
      <w:r>
        <w:rPr>
          <w:rFonts w:hint="eastAsia" w:ascii="仿宋_GB2312" w:hAnsi="仿宋_GB2312" w:eastAsia="仿宋_GB2312" w:cs="仿宋_GB2312"/>
          <w:b/>
          <w:sz w:val="32"/>
          <w:szCs w:val="32"/>
        </w:rPr>
        <w:t>：</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1、根据贵方发出的</w:t>
      </w:r>
      <w:r>
        <w:rPr>
          <w:rFonts w:hint="eastAsia" w:ascii="仿宋_GB2312" w:hAnsi="仿宋_GB2312" w:eastAsia="仿宋_GB2312" w:cs="仿宋_GB2312"/>
          <w:sz w:val="32"/>
          <w:szCs w:val="32"/>
          <w:lang w:val="en-US" w:eastAsia="zh-CN"/>
        </w:rPr>
        <w:t>广西农村信用社2021年新媒体拍摄服务项目</w:t>
      </w:r>
      <w:r>
        <w:rPr>
          <w:rFonts w:hint="eastAsia" w:ascii="仿宋_GB2312" w:hAnsi="仿宋_GB2312" w:eastAsia="仿宋_GB2312" w:cs="仿宋_GB2312"/>
          <w:sz w:val="32"/>
          <w:szCs w:val="32"/>
        </w:rPr>
        <w:t>的采购文件，对上述服务的采购文件中服务商须知、服务要求等有关文件慎重研究后，我方愿意以报价中的价格及承诺，完成承保范围内的全部内容。</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2、我方郑重承诺，我方的报价及报价文件自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90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日内持续有效，在此期间我方承诺不撤销报价文件，也不改变报价及报价文件的实质性内容，一旦我方成交，我方将在报价文件规定的时间内与贵方签订合同，并受此约束。</w:t>
      </w:r>
    </w:p>
    <w:p>
      <w:pPr>
        <w:pageBreakBefore w:val="0"/>
        <w:kinsoku/>
        <w:wordWrap/>
        <w:overflowPunct/>
        <w:topLinePunct w:val="0"/>
        <w:bidi w:val="0"/>
        <w:spacing w:before="43" w:line="520" w:lineRule="exact"/>
        <w:ind w:firstLine="755" w:firstLineChars="23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3、我方已详细审核并确认全部报价文件，包括答疑文件及有关附件。</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4、除非另外达成协议并生效，贵方的成交通知书和报价文件全部将成为约束双方的合同文件的组成部分。</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sz w:val="32"/>
          <w:szCs w:val="32"/>
        </w:rPr>
      </w:pP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rPr>
        <w:t xml:space="preserve">（盖章）  </w:t>
      </w: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p>
    <w:p>
      <w:pPr>
        <w:pageBreakBefore w:val="0"/>
        <w:kinsoku/>
        <w:wordWrap/>
        <w:overflowPunct/>
        <w:topLinePunct w:val="0"/>
        <w:bidi w:val="0"/>
        <w:spacing w:line="520" w:lineRule="exact"/>
        <w:ind w:left="26" w:leftChars="-85" w:hanging="204" w:hangingChars="6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（或委托代理人）：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（签字）</w:t>
      </w:r>
    </w:p>
    <w:p>
      <w:pPr>
        <w:pageBreakBefore w:val="0"/>
        <w:kinsoku/>
        <w:wordWrap/>
        <w:overflowPunct/>
        <w:topLinePunct w:val="0"/>
        <w:bidi w:val="0"/>
        <w:adjustRightInd w:val="0"/>
        <w:snapToGrid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ind w:left="480"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bookmarkStart w:id="10" w:name="_Toc5265"/>
      <w:r>
        <w:rPr>
          <w:rFonts w:hint="eastAsia" w:ascii="方正小标宋_GBK" w:hAnsi="方正小标宋_GBK" w:eastAsia="方正小标宋_GBK" w:cs="方正小标宋_GBK"/>
          <w:kern w:val="10"/>
          <w:sz w:val="44"/>
          <w:szCs w:val="44"/>
        </w:rPr>
        <w:t>四、报价表（单独封装）</w:t>
      </w:r>
      <w:bookmarkEnd w:id="10"/>
    </w:p>
    <w:p>
      <w:pPr>
        <w:pageBreakBefore w:val="0"/>
        <w:kinsoku/>
        <w:wordWrap/>
        <w:overflowPunct/>
        <w:topLinePunct w:val="0"/>
        <w:bidi w:val="0"/>
        <w:spacing w:line="520" w:lineRule="exact"/>
        <w:jc w:val="center"/>
        <w:rPr>
          <w:rFonts w:hint="eastAsia" w:ascii="仿宋_GB2312" w:hAnsi="仿宋_GB2312" w:eastAsia="仿宋_GB2312" w:cs="仿宋_GB2312"/>
          <w:b/>
          <w:bCs/>
          <w:sz w:val="32"/>
          <w:szCs w:val="32"/>
        </w:rPr>
      </w:pPr>
    </w:p>
    <w:p>
      <w:pPr>
        <w:pageBreakBefore w:val="0"/>
        <w:kinsoku/>
        <w:wordWrap/>
        <w:overflowPunct/>
        <w:topLinePunct w:val="0"/>
        <w:bidi w:val="0"/>
        <w:spacing w:line="520" w:lineRule="exact"/>
        <w:rPr>
          <w:rFonts w:hint="eastAsia" w:ascii="仿宋_GB2312" w:hAnsi="仿宋_GB2312" w:eastAsia="仿宋_GB2312" w:cs="仿宋_GB2312"/>
          <w:b/>
          <w:kern w:val="0"/>
          <w:sz w:val="32"/>
          <w:szCs w:val="32"/>
        </w:rPr>
      </w:pP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trPr>
        <w:tc>
          <w:tcPr>
            <w:tcW w:w="21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69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20" w:lineRule="exact"/>
              <w:rPr>
                <w:rFonts w:hint="eastAsia" w:ascii="仿宋_GB2312" w:hAnsi="仿宋_GB2312" w:eastAsia="仿宋_GB2312" w:cs="仿宋_GB2312"/>
                <w:bCs/>
                <w:spacing w:val="-8"/>
                <w:kern w:val="0"/>
                <w:sz w:val="32"/>
                <w:szCs w:val="32"/>
                <w:u w:val="single"/>
              </w:rPr>
            </w:pPr>
            <w:r>
              <w:rPr>
                <w:rFonts w:hint="eastAsia" w:ascii="仿宋_GB2312" w:hAnsi="仿宋_GB2312" w:eastAsia="仿宋_GB2312" w:cs="仿宋_GB2312"/>
                <w:spacing w:val="-4"/>
                <w:sz w:val="32"/>
                <w:szCs w:val="32"/>
                <w:u w:val="single"/>
                <w:lang w:val="en-US" w:eastAsia="zh-CN"/>
              </w:rPr>
              <w:t>广西农村信用社联合社2021年新媒体拍摄服务项目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21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供应商名称</w:t>
            </w:r>
          </w:p>
        </w:tc>
        <w:tc>
          <w:tcPr>
            <w:tcW w:w="69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新媒体拍摄</w:t>
            </w:r>
            <w:r>
              <w:rPr>
                <w:rFonts w:hint="eastAsia" w:ascii="仿宋_GB2312" w:hAnsi="仿宋_GB2312" w:eastAsia="仿宋_GB2312" w:cs="仿宋_GB2312"/>
                <w:sz w:val="32"/>
                <w:szCs w:val="32"/>
                <w:lang w:eastAsia="zh-CN"/>
              </w:rPr>
              <w:t>项目费用总额</w:t>
            </w:r>
          </w:p>
        </w:tc>
        <w:tc>
          <w:tcPr>
            <w:tcW w:w="69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新媒体拍摄服务</w:t>
            </w:r>
            <w:r>
              <w:rPr>
                <w:rFonts w:hint="eastAsia" w:ascii="仿宋_GB2312" w:hAnsi="仿宋_GB2312" w:eastAsia="仿宋_GB2312" w:cs="仿宋_GB2312"/>
                <w:sz w:val="32"/>
                <w:szCs w:val="32"/>
                <w:lang w:eastAsia="zh-CN"/>
              </w:rPr>
              <w:t>项目费用总额为人民币：</w:t>
            </w:r>
          </w:p>
          <w:p>
            <w:pPr>
              <w:pageBreakBefore w:val="0"/>
              <w:widowControl/>
              <w:kinsoku/>
              <w:wordWrap/>
              <w:overflowPunct/>
              <w:topLinePunct w:val="0"/>
              <w:bidi w:val="0"/>
              <w:spacing w:line="520" w:lineRule="exact"/>
              <w:rPr>
                <w:rFonts w:hint="eastAsia" w:ascii="仿宋_GB2312" w:hAnsi="仿宋_GB2312" w:eastAsia="仿宋_GB2312" w:cs="仿宋_GB2312"/>
                <w:kern w:val="0"/>
                <w:sz w:val="32"/>
                <w:szCs w:val="32"/>
                <w:u w:val="single"/>
                <w:lang w:val="en-US"/>
              </w:rPr>
            </w:pPr>
            <w:r>
              <w:rPr>
                <w:rFonts w:hint="eastAsia" w:ascii="宋体" w:hAnsi="宋体" w:eastAsia="宋体" w:cs="宋体"/>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服务时间：</w:t>
            </w:r>
          </w:p>
        </w:tc>
        <w:tc>
          <w:tcPr>
            <w:tcW w:w="6983" w:type="dxa"/>
            <w:tcBorders>
              <w:top w:val="single" w:color="auto" w:sz="4" w:space="0"/>
              <w:left w:val="single" w:color="auto" w:sz="4" w:space="0"/>
              <w:bottom w:val="single" w:color="auto" w:sz="4" w:space="0"/>
              <w:right w:val="single" w:color="auto" w:sz="4" w:space="0"/>
            </w:tcBorders>
            <w:vAlign w:val="center"/>
          </w:tcPr>
          <w:p>
            <w:pPr>
              <w:keepLines/>
              <w:pageBreakBefore w:val="0"/>
              <w:widowControl/>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p>
        </w:tc>
      </w:tr>
    </w:tbl>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rPr>
        <w:t xml:space="preserve">（盖章）  </w:t>
      </w: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p>
    <w:p>
      <w:pPr>
        <w:pageBreakBefore w:val="0"/>
        <w:kinsoku/>
        <w:wordWrap/>
        <w:overflowPunct/>
        <w:topLinePunct w:val="0"/>
        <w:bidi w:val="0"/>
        <w:spacing w:line="520" w:lineRule="exact"/>
        <w:ind w:left="26" w:leftChars="-85" w:hanging="204" w:hangingChars="6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（或委托代理人）：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（签字）</w:t>
      </w:r>
    </w:p>
    <w:p>
      <w:pPr>
        <w:pageBreakBefore w:val="0"/>
        <w:kinsoku/>
        <w:wordWrap/>
        <w:overflowPunct/>
        <w:topLinePunct w:val="0"/>
        <w:bidi w:val="0"/>
        <w:adjustRightInd w:val="0"/>
        <w:snapToGrid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ind w:left="560"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仿宋_GB2312" w:hAnsi="仿宋_GB2312" w:eastAsia="仿宋_GB2312" w:cs="仿宋_GB2312"/>
          <w:b/>
          <w:sz w:val="32"/>
          <w:szCs w:val="32"/>
        </w:rPr>
        <w:sectPr>
          <w:footerReference r:id="rId5" w:type="first"/>
          <w:footerReference r:id="rId4" w:type="default"/>
          <w:pgSz w:w="11906" w:h="16838"/>
          <w:pgMar w:top="1440" w:right="1066" w:bottom="1440" w:left="1800"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方正小标宋_GBK" w:hAnsi="方正小标宋_GBK" w:eastAsia="方正小标宋_GBK" w:cs="方正小标宋_GBK"/>
          <w:kern w:val="10"/>
          <w:sz w:val="44"/>
          <w:szCs w:val="44"/>
          <w:highlight w:val="none"/>
        </w:rPr>
      </w:pPr>
      <w:r>
        <w:rPr>
          <w:rFonts w:hint="eastAsia" w:ascii="方正小标宋_GBK" w:hAnsi="方正小标宋_GBK" w:eastAsia="方正小标宋_GBK" w:cs="方正小标宋_GBK"/>
          <w:kern w:val="10"/>
          <w:sz w:val="44"/>
          <w:szCs w:val="44"/>
          <w:highlight w:val="none"/>
        </w:rPr>
        <w:t>五、投标方案</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line="520" w:lineRule="exact"/>
        <w:ind w:firstLine="608" w:firstLineChars="200"/>
        <w:rPr>
          <w:rFonts w:hint="eastAsia" w:ascii="仿宋_GB2312" w:hAnsi="仿宋_GB2312" w:eastAsia="仿宋_GB2312" w:cs="仿宋_GB2312"/>
          <w:bCs/>
          <w:spacing w:val="-8"/>
          <w:kern w:val="0"/>
          <w:sz w:val="32"/>
          <w:szCs w:val="32"/>
        </w:rPr>
      </w:pPr>
      <w:bookmarkStart w:id="11" w:name="_Toc20864"/>
      <w:bookmarkStart w:id="12" w:name="_Toc170795947"/>
      <w:r>
        <w:rPr>
          <w:rFonts w:hint="eastAsia" w:ascii="仿宋_GB2312" w:hAnsi="仿宋_GB2312" w:eastAsia="仿宋_GB2312" w:cs="仿宋_GB2312"/>
          <w:bCs/>
          <w:spacing w:val="-8"/>
          <w:kern w:val="0"/>
          <w:sz w:val="32"/>
          <w:szCs w:val="32"/>
        </w:rPr>
        <w:t>根据本次采购项目内容，服务商提出具体的投标方案。包括但不限于以下内容：</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1.</w:t>
      </w:r>
      <w:r>
        <w:rPr>
          <w:rFonts w:hint="eastAsia" w:ascii="仿宋_GB2312" w:hAnsi="仿宋_GB2312" w:eastAsia="仿宋_GB2312" w:cs="仿宋_GB2312"/>
          <w:bCs/>
          <w:spacing w:val="-8"/>
          <w:kern w:val="0"/>
          <w:sz w:val="32"/>
          <w:szCs w:val="32"/>
          <w:highlight w:val="none"/>
          <w:lang w:eastAsia="zh-CN"/>
        </w:rPr>
        <w:t>服务</w:t>
      </w:r>
      <w:r>
        <w:rPr>
          <w:rFonts w:hint="eastAsia" w:ascii="仿宋_GB2312" w:hAnsi="仿宋_GB2312" w:eastAsia="仿宋_GB2312" w:cs="仿宋_GB2312"/>
          <w:bCs/>
          <w:spacing w:val="-8"/>
          <w:kern w:val="0"/>
          <w:sz w:val="32"/>
          <w:szCs w:val="32"/>
          <w:highlight w:val="none"/>
        </w:rPr>
        <w:t>费报价及收取方式</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2.初步策划</w:t>
      </w:r>
      <w:r>
        <w:rPr>
          <w:rFonts w:hint="eastAsia" w:ascii="仿宋_GB2312" w:hAnsi="仿宋_GB2312" w:eastAsia="仿宋_GB2312" w:cs="仿宋_GB2312"/>
          <w:bCs/>
          <w:spacing w:val="-8"/>
          <w:kern w:val="0"/>
          <w:sz w:val="32"/>
          <w:szCs w:val="32"/>
          <w:highlight w:val="none"/>
        </w:rPr>
        <w:t>及服务方案</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3.</w:t>
      </w:r>
      <w:r>
        <w:rPr>
          <w:rFonts w:hint="eastAsia" w:ascii="仿宋_GB2312" w:hAnsi="仿宋_GB2312" w:eastAsia="仿宋_GB2312" w:cs="仿宋_GB2312"/>
          <w:bCs/>
          <w:spacing w:val="-8"/>
          <w:kern w:val="0"/>
          <w:sz w:val="32"/>
          <w:szCs w:val="32"/>
          <w:highlight w:val="none"/>
        </w:rPr>
        <w:t>服务流程</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4.</w:t>
      </w:r>
      <w:r>
        <w:rPr>
          <w:rFonts w:hint="eastAsia" w:ascii="仿宋_GB2312" w:hAnsi="仿宋_GB2312" w:eastAsia="仿宋_GB2312" w:cs="仿宋_GB2312"/>
          <w:bCs/>
          <w:spacing w:val="-8"/>
          <w:kern w:val="0"/>
          <w:sz w:val="32"/>
          <w:szCs w:val="32"/>
          <w:highlight w:val="none"/>
        </w:rPr>
        <w:t>服务团队</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5.拍摄器材情况</w:t>
      </w:r>
      <w:r>
        <w:rPr>
          <w:rFonts w:hint="eastAsia" w:ascii="仿宋_GB2312" w:hAnsi="仿宋_GB2312" w:eastAsia="仿宋_GB2312" w:cs="仿宋_GB2312"/>
          <w:bCs/>
          <w:spacing w:val="-8"/>
          <w:kern w:val="0"/>
          <w:sz w:val="32"/>
          <w:szCs w:val="32"/>
          <w:highlight w:val="none"/>
        </w:rPr>
        <w:t>与技术支撑</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6.</w:t>
      </w:r>
      <w:r>
        <w:rPr>
          <w:rFonts w:hint="eastAsia" w:ascii="仿宋_GB2312" w:hAnsi="仿宋_GB2312" w:eastAsia="仿宋_GB2312" w:cs="仿宋_GB2312"/>
          <w:sz w:val="32"/>
          <w:szCs w:val="32"/>
          <w:lang w:val="en-US" w:eastAsia="zh-CN"/>
        </w:rPr>
        <w:t>新媒体拍摄</w:t>
      </w:r>
      <w:r>
        <w:rPr>
          <w:rFonts w:hint="eastAsia" w:ascii="仿宋_GB2312" w:hAnsi="仿宋_GB2312" w:eastAsia="仿宋_GB2312" w:cs="仿宋_GB2312"/>
          <w:bCs/>
          <w:spacing w:val="-8"/>
          <w:kern w:val="0"/>
          <w:sz w:val="32"/>
          <w:szCs w:val="32"/>
          <w:highlight w:val="none"/>
        </w:rPr>
        <w:t>案例</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7.</w:t>
      </w:r>
      <w:r>
        <w:rPr>
          <w:rFonts w:hint="eastAsia" w:ascii="仿宋_GB2312" w:hAnsi="仿宋_GB2312" w:eastAsia="仿宋_GB2312" w:cs="仿宋_GB2312"/>
          <w:bCs/>
          <w:spacing w:val="-8"/>
          <w:kern w:val="0"/>
          <w:sz w:val="32"/>
          <w:szCs w:val="32"/>
          <w:highlight w:val="none"/>
        </w:rPr>
        <w:t>资质</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8.</w:t>
      </w:r>
      <w:r>
        <w:rPr>
          <w:rFonts w:hint="eastAsia" w:ascii="仿宋_GB2312" w:hAnsi="仿宋_GB2312" w:eastAsia="仿宋_GB2312" w:cs="仿宋_GB2312"/>
          <w:bCs/>
          <w:spacing w:val="-8"/>
          <w:kern w:val="0"/>
          <w:sz w:val="32"/>
          <w:szCs w:val="32"/>
          <w:highlight w:val="none"/>
        </w:rPr>
        <w:t>本机构主要优势</w:t>
      </w: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方正小标宋_GBK" w:hAnsi="方正小标宋_GBK" w:eastAsia="方正小标宋_GBK" w:cs="方正小标宋_GBK"/>
          <w:kern w:val="10"/>
          <w:sz w:val="44"/>
          <w:szCs w:val="44"/>
        </w:rPr>
      </w:pPr>
      <w:r>
        <w:rPr>
          <w:rFonts w:hint="eastAsia" w:ascii="方正小标宋_GBK" w:hAnsi="方正小标宋_GBK" w:eastAsia="方正小标宋_GBK" w:cs="方正小标宋_GBK"/>
          <w:kern w:val="10"/>
          <w:sz w:val="44"/>
          <w:szCs w:val="44"/>
        </w:rPr>
        <w:t>六、服务承诺</w:t>
      </w:r>
    </w:p>
    <w:p>
      <w:pPr>
        <w:pageBreakBefore w:val="0"/>
        <w:kinsoku/>
        <w:wordWrap/>
        <w:overflowPunct/>
        <w:topLinePunct w:val="0"/>
        <w:bidi w:val="0"/>
        <w:adjustRightInd w:val="0"/>
        <w:snapToGrid w:val="0"/>
        <w:spacing w:line="520" w:lineRule="exact"/>
        <w:ind w:firstLine="611" w:firstLineChars="200"/>
        <w:rPr>
          <w:rFonts w:hint="eastAsia" w:ascii="仿宋_GB2312" w:hAnsi="仿宋_GB2312" w:eastAsia="仿宋_GB2312" w:cs="仿宋_GB2312"/>
          <w:b/>
          <w:spacing w:val="-8"/>
          <w:kern w:val="0"/>
          <w:sz w:val="32"/>
          <w:szCs w:val="32"/>
        </w:rPr>
      </w:pPr>
    </w:p>
    <w:p>
      <w:pPr>
        <w:pageBreakBefore w:val="0"/>
        <w:kinsoku/>
        <w:wordWrap/>
        <w:overflowPunct/>
        <w:topLinePunct w:val="0"/>
        <w:bidi w:val="0"/>
        <w:adjustRightInd w:val="0"/>
        <w:snapToGrid w:val="0"/>
        <w:spacing w:line="520" w:lineRule="exact"/>
        <w:ind w:firstLine="608" w:firstLineChars="200"/>
        <w:rPr>
          <w:rFonts w:hint="eastAsia" w:ascii="仿宋_GB2312" w:hAnsi="仿宋_GB2312" w:eastAsia="仿宋_GB2312" w:cs="仿宋_GB2312"/>
          <w:bCs/>
          <w:spacing w:val="-8"/>
          <w:kern w:val="0"/>
          <w:sz w:val="32"/>
          <w:szCs w:val="32"/>
        </w:rPr>
      </w:pPr>
      <w:r>
        <w:rPr>
          <w:rFonts w:hint="eastAsia" w:ascii="仿宋_GB2312" w:hAnsi="仿宋_GB2312" w:eastAsia="仿宋_GB2312" w:cs="仿宋_GB2312"/>
          <w:bCs/>
          <w:spacing w:val="-8"/>
          <w:kern w:val="0"/>
          <w:sz w:val="32"/>
          <w:szCs w:val="32"/>
        </w:rPr>
        <w:t>根据本次采购项目内容，服务商提出具体的服务承诺。</w:t>
      </w:r>
    </w:p>
    <w:p>
      <w:pPr>
        <w:pageBreakBefore w:val="0"/>
        <w:kinsoku/>
        <w:wordWrap/>
        <w:overflowPunct/>
        <w:topLinePunct w:val="0"/>
        <w:bidi w:val="0"/>
        <w:adjustRightInd w:val="0"/>
        <w:snapToGrid w:val="0"/>
        <w:spacing w:line="520" w:lineRule="exact"/>
        <w:ind w:firstLine="611" w:firstLineChars="200"/>
        <w:rPr>
          <w:rFonts w:hint="eastAsia" w:ascii="仿宋_GB2312" w:hAnsi="仿宋_GB2312" w:eastAsia="仿宋_GB2312" w:cs="仿宋_GB2312"/>
          <w:b/>
          <w:spacing w:val="-8"/>
          <w:kern w:val="0"/>
          <w:sz w:val="32"/>
          <w:szCs w:val="32"/>
        </w:rPr>
      </w:pP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仿宋_GB2312" w:hAnsi="仿宋_GB2312" w:eastAsia="仿宋_GB2312" w:cs="仿宋_GB2312"/>
          <w:kern w:val="10"/>
          <w:sz w:val="32"/>
          <w:szCs w:val="32"/>
        </w:rPr>
      </w:pPr>
      <w:r>
        <w:rPr>
          <w:rFonts w:hint="eastAsia" w:ascii="方正小标宋_GBK" w:hAnsi="方正小标宋_GBK" w:eastAsia="方正小标宋_GBK" w:cs="方正小标宋_GBK"/>
          <w:kern w:val="10"/>
          <w:sz w:val="44"/>
          <w:szCs w:val="44"/>
        </w:rPr>
        <w:t>七、资格证明资料</w:t>
      </w:r>
      <w:bookmarkEnd w:id="11"/>
    </w:p>
    <w:p>
      <w:pPr>
        <w:pageBreakBefore w:val="0"/>
        <w:kinsoku/>
        <w:wordWrap/>
        <w:overflowPunct/>
        <w:topLinePunct w:val="0"/>
        <w:bidi w:val="0"/>
        <w:spacing w:line="520" w:lineRule="exact"/>
        <w:rPr>
          <w:rFonts w:hint="eastAsia" w:ascii="仿宋_GB2312" w:hAnsi="仿宋_GB2312" w:eastAsia="仿宋_GB2312" w:cs="仿宋_GB2312"/>
          <w:bCs/>
          <w:sz w:val="32"/>
          <w:szCs w:val="32"/>
        </w:rPr>
      </w:pPr>
    </w:p>
    <w:p>
      <w:pPr>
        <w:pageBreakBefore w:val="0"/>
        <w:kinsoku/>
        <w:wordWrap/>
        <w:overflowPunct/>
        <w:topLinePunct w:val="0"/>
        <w:bidi w:val="0"/>
        <w:spacing w:line="5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1.</w:t>
      </w:r>
      <w:r>
        <w:rPr>
          <w:rFonts w:hint="eastAsia" w:ascii="仿宋_GB2312" w:hAnsi="仿宋_GB2312" w:eastAsia="仿宋_GB2312" w:cs="仿宋_GB2312"/>
          <w:bCs/>
          <w:sz w:val="32"/>
          <w:szCs w:val="32"/>
        </w:rPr>
        <w:t>营业执照、组织机构代码证、税务登记证或三证合一的营业执照</w:t>
      </w:r>
    </w:p>
    <w:p>
      <w:pPr>
        <w:pageBreakBefore w:val="0"/>
        <w:kinsoku/>
        <w:wordWrap/>
        <w:overflowPunct/>
        <w:topLinePunct w:val="0"/>
        <w:bidi w:val="0"/>
        <w:spacing w:line="5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2.</w:t>
      </w:r>
      <w:r>
        <w:rPr>
          <w:rFonts w:hint="eastAsia" w:ascii="仿宋_GB2312" w:hAnsi="仿宋_GB2312" w:eastAsia="仿宋_GB2312" w:cs="仿宋_GB2312"/>
          <w:bCs/>
          <w:sz w:val="32"/>
          <w:szCs w:val="32"/>
        </w:rPr>
        <w:t>服务商近三年类似项目业绩情况表(附：证明文件)</w:t>
      </w:r>
    </w:p>
    <w:p>
      <w:pPr>
        <w:pageBreakBefore w:val="0"/>
        <w:kinsoku/>
        <w:wordWrap/>
        <w:overflowPunct/>
        <w:topLinePunct w:val="0"/>
        <w:bidi w:val="0"/>
        <w:spacing w:line="520" w:lineRule="exact"/>
        <w:ind w:firstLine="640" w:firstLineChars="200"/>
        <w:rPr>
          <w:rFonts w:hint="eastAsia" w:ascii="仿宋_GB2312" w:hAnsi="仿宋_GB2312" w:eastAsia="仿宋_GB2312" w:cs="仿宋_GB2312"/>
          <w:sz w:val="32"/>
          <w:szCs w:val="32"/>
          <w:highlight w:val="cyan"/>
          <w:u w:val="single"/>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其他服务商认为有必要提供的内容</w:t>
      </w:r>
      <w:bookmarkEnd w:id="12"/>
    </w:p>
    <w:p>
      <w:pP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方正小标宋_GBK" w:hAnsi="方正小标宋_GBK" w:eastAsia="方正小标宋_GBK" w:cs="方正小标宋_GBK"/>
          <w:kern w:val="10"/>
          <w:sz w:val="44"/>
          <w:szCs w:val="44"/>
          <w:highlight w:val="none"/>
        </w:rPr>
      </w:pPr>
      <w:r>
        <w:rPr>
          <w:rFonts w:hint="eastAsia" w:ascii="方正小标宋_GBK" w:hAnsi="方正小标宋_GBK" w:eastAsia="方正小标宋_GBK" w:cs="方正小标宋_GBK"/>
          <w:kern w:val="10"/>
          <w:sz w:val="44"/>
          <w:szCs w:val="44"/>
          <w:highlight w:val="none"/>
          <w:lang w:val="en-US" w:eastAsia="zh-CN"/>
        </w:rPr>
        <w:t>八、</w:t>
      </w:r>
      <w:r>
        <w:rPr>
          <w:rFonts w:hint="eastAsia" w:ascii="方正小标宋_GBK" w:hAnsi="方正小标宋_GBK" w:eastAsia="方正小标宋_GBK" w:cs="方正小标宋_GBK"/>
          <w:kern w:val="10"/>
          <w:sz w:val="44"/>
          <w:szCs w:val="44"/>
          <w:highlight w:val="none"/>
        </w:rPr>
        <w:t>最终报价函格式</w:t>
      </w:r>
    </w:p>
    <w:p>
      <w:pPr>
        <w:spacing w:line="240" w:lineRule="auto"/>
        <w:rPr>
          <w:rFonts w:hint="eastAsia"/>
          <w:highlight w:val="none"/>
        </w:rPr>
      </w:pP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广西壮族自治区农村信用社联社社</w:t>
      </w:r>
      <w:r>
        <w:rPr>
          <w:rFonts w:hint="eastAsia" w:ascii="仿宋_GB2312" w:hAnsi="仿宋_GB2312" w:eastAsia="仿宋_GB2312" w:cs="仿宋_GB2312"/>
          <w:bCs/>
          <w:sz w:val="32"/>
          <w:szCs w:val="32"/>
          <w:highlight w:val="none"/>
        </w:rPr>
        <w:t xml:space="preserve">: </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1．根据</w:t>
      </w:r>
      <w:r>
        <w:rPr>
          <w:rFonts w:hint="eastAsia" w:ascii="仿宋_GB2312" w:hAnsi="仿宋_GB2312" w:eastAsia="仿宋_GB2312" w:cs="仿宋_GB2312"/>
          <w:spacing w:val="-4"/>
          <w:sz w:val="32"/>
          <w:szCs w:val="32"/>
          <w:u w:val="single"/>
          <w:lang w:val="en-US" w:eastAsia="zh-CN"/>
        </w:rPr>
        <w:t>广西农村信用社联合社2021年新媒体拍摄服务项目</w:t>
      </w:r>
      <w:r>
        <w:rPr>
          <w:rFonts w:hint="eastAsia" w:ascii="仿宋_GB2312" w:hAnsi="仿宋_GB2312" w:eastAsia="仿宋_GB2312" w:cs="仿宋_GB2312"/>
          <w:bCs/>
          <w:sz w:val="32"/>
          <w:szCs w:val="32"/>
          <w:highlight w:val="none"/>
        </w:rPr>
        <w:t>的</w:t>
      </w:r>
      <w:r>
        <w:rPr>
          <w:rFonts w:hint="eastAsia" w:ascii="仿宋_GB2312" w:hAnsi="仿宋_GB2312" w:eastAsia="仿宋_GB2312" w:cs="仿宋_GB2312"/>
          <w:bCs/>
          <w:sz w:val="32"/>
          <w:szCs w:val="32"/>
          <w:highlight w:val="none"/>
          <w:lang w:eastAsia="zh-CN"/>
        </w:rPr>
        <w:t>磋商</w:t>
      </w:r>
      <w:r>
        <w:rPr>
          <w:rFonts w:hint="eastAsia" w:ascii="仿宋_GB2312" w:hAnsi="仿宋_GB2312" w:eastAsia="仿宋_GB2312" w:cs="仿宋_GB2312"/>
          <w:bCs/>
          <w:sz w:val="32"/>
          <w:szCs w:val="32"/>
          <w:highlight w:val="none"/>
        </w:rPr>
        <w:t>结果，我</w:t>
      </w:r>
      <w:r>
        <w:rPr>
          <w:rFonts w:hint="eastAsia" w:ascii="仿宋_GB2312" w:hAnsi="仿宋_GB2312" w:eastAsia="仿宋_GB2312" w:cs="仿宋_GB2312"/>
          <w:bCs/>
          <w:sz w:val="32"/>
          <w:szCs w:val="32"/>
          <w:highlight w:val="none"/>
          <w:lang w:val="en-US" w:eastAsia="zh-CN"/>
        </w:rPr>
        <w:t>公司</w:t>
      </w:r>
      <w:r>
        <w:rPr>
          <w:rFonts w:hint="eastAsia" w:ascii="仿宋_GB2312" w:hAnsi="仿宋_GB2312" w:eastAsia="仿宋_GB2312" w:cs="仿宋_GB2312"/>
          <w:bCs/>
          <w:sz w:val="32"/>
          <w:szCs w:val="32"/>
          <w:highlight w:val="none"/>
        </w:rPr>
        <w:t>经研究上述项目</w:t>
      </w:r>
      <w:r>
        <w:rPr>
          <w:rFonts w:hint="eastAsia" w:ascii="仿宋_GB2312" w:hAnsi="仿宋_GB2312" w:eastAsia="仿宋_GB2312" w:cs="仿宋_GB2312"/>
          <w:bCs/>
          <w:sz w:val="32"/>
          <w:szCs w:val="32"/>
          <w:highlight w:val="none"/>
          <w:lang w:eastAsia="zh-CN"/>
        </w:rPr>
        <w:t>磋商</w:t>
      </w:r>
      <w:r>
        <w:rPr>
          <w:rFonts w:hint="eastAsia" w:ascii="仿宋_GB2312" w:hAnsi="仿宋_GB2312" w:eastAsia="仿宋_GB2312" w:cs="仿宋_GB2312"/>
          <w:bCs/>
          <w:sz w:val="32"/>
          <w:szCs w:val="32"/>
          <w:highlight w:val="none"/>
        </w:rPr>
        <w:t>文件的须知、合同条件、技术</w:t>
      </w:r>
      <w:r>
        <w:rPr>
          <w:rFonts w:hint="eastAsia" w:ascii="仿宋_GB2312" w:hAnsi="仿宋_GB2312" w:eastAsia="仿宋_GB2312" w:cs="仿宋_GB2312"/>
          <w:bCs/>
          <w:sz w:val="32"/>
          <w:szCs w:val="32"/>
          <w:highlight w:val="none"/>
          <w:lang w:val="en-US" w:eastAsia="zh-CN"/>
        </w:rPr>
        <w:t>需求</w:t>
      </w:r>
      <w:r>
        <w:rPr>
          <w:rFonts w:hint="eastAsia" w:ascii="仿宋_GB2312" w:hAnsi="仿宋_GB2312" w:eastAsia="仿宋_GB2312" w:cs="仿宋_GB2312"/>
          <w:bCs/>
          <w:sz w:val="32"/>
          <w:szCs w:val="32"/>
          <w:highlight w:val="none"/>
        </w:rPr>
        <w:t>、采购项目内容、其他资料和</w:t>
      </w:r>
      <w:r>
        <w:rPr>
          <w:rFonts w:hint="eastAsia" w:ascii="仿宋_GB2312" w:hAnsi="仿宋_GB2312" w:eastAsia="仿宋_GB2312" w:cs="仿宋_GB2312"/>
          <w:bCs/>
          <w:sz w:val="32"/>
          <w:szCs w:val="32"/>
          <w:highlight w:val="none"/>
          <w:lang w:eastAsia="zh-CN"/>
        </w:rPr>
        <w:t>磋商</w:t>
      </w:r>
      <w:r>
        <w:rPr>
          <w:rFonts w:hint="eastAsia" w:ascii="仿宋_GB2312" w:hAnsi="仿宋_GB2312" w:eastAsia="仿宋_GB2312" w:cs="仿宋_GB2312"/>
          <w:bCs/>
          <w:sz w:val="32"/>
          <w:szCs w:val="32"/>
          <w:highlight w:val="none"/>
        </w:rPr>
        <w:t>纪要等有关文件后，我方愿以人民币（大写）</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元（RMB￥</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元）的最终总报价，按上述合同条款、规范承包</w:t>
      </w:r>
      <w:r>
        <w:rPr>
          <w:rFonts w:hint="eastAsia" w:ascii="仿宋_GB2312" w:hAnsi="仿宋_GB2312" w:eastAsia="仿宋_GB2312" w:cs="仿宋_GB2312"/>
          <w:sz w:val="32"/>
          <w:szCs w:val="32"/>
          <w:u w:val="single"/>
          <w:lang w:val="en-US" w:eastAsia="zh-CN"/>
        </w:rPr>
        <w:t>广西农村信用社2021年新媒体拍摄服务</w:t>
      </w:r>
      <w:r>
        <w:rPr>
          <w:rFonts w:hint="eastAsia" w:ascii="仿宋_GB2312" w:hAnsi="仿宋_GB2312" w:eastAsia="仿宋_GB2312" w:cs="仿宋_GB2312"/>
          <w:spacing w:val="-4"/>
          <w:sz w:val="32"/>
          <w:szCs w:val="32"/>
          <w:u w:val="single"/>
          <w:lang w:val="en-US" w:eastAsia="zh-CN"/>
        </w:rPr>
        <w:t>采购项目</w:t>
      </w:r>
      <w:r>
        <w:rPr>
          <w:rFonts w:hint="eastAsia" w:ascii="仿宋_GB2312" w:hAnsi="仿宋_GB2312" w:eastAsia="仿宋_GB2312" w:cs="仿宋_GB2312"/>
          <w:bCs/>
          <w:sz w:val="32"/>
          <w:szCs w:val="32"/>
          <w:highlight w:val="none"/>
        </w:rPr>
        <w:t>。</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2．一旦我方成交，我方保证在合同约定的期限内完成并移交整个项目。</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3．除非另外达成协议并生效，你方的成交意向书和报价文件将构成约束我们双方的合同。</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p>
    <w:p>
      <w:pPr>
        <w:pageBreakBefore w:val="0"/>
        <w:kinsoku/>
        <w:wordWrap/>
        <w:overflowPunct/>
        <w:topLinePunct w:val="0"/>
        <w:bidi w:val="0"/>
        <w:spacing w:line="520" w:lineRule="exact"/>
        <w:ind w:firstLine="3520" w:firstLineChars="11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供应商：                                     </w:t>
      </w:r>
    </w:p>
    <w:p>
      <w:pPr>
        <w:pageBreakBefore w:val="0"/>
        <w:kinsoku/>
        <w:wordWrap/>
        <w:overflowPunct/>
        <w:topLinePunct w:val="0"/>
        <w:bidi w:val="0"/>
        <w:spacing w:line="520" w:lineRule="exact"/>
        <w:ind w:firstLine="1920" w:firstLineChars="6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法定代表人或其授权代理人（签字）：                         </w:t>
      </w:r>
    </w:p>
    <w:p>
      <w:pPr>
        <w:pageBreakBefore w:val="0"/>
        <w:kinsoku/>
        <w:wordWrap/>
        <w:overflowPunct/>
        <w:topLinePunct w:val="0"/>
        <w:bidi w:val="0"/>
        <w:spacing w:line="520" w:lineRule="exact"/>
        <w:ind w:firstLine="5440" w:firstLineChars="17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日期：    年   月   日</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rPr>
        <w:t>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lang w:eastAsia="zh-CN"/>
        </w:rPr>
        <w:t>磋商</w:t>
      </w:r>
      <w:r>
        <w:rPr>
          <w:rFonts w:hint="eastAsia" w:ascii="仿宋_GB2312" w:hAnsi="仿宋_GB2312" w:eastAsia="仿宋_GB2312" w:cs="仿宋_GB2312"/>
          <w:b/>
          <w:bCs w:val="0"/>
          <w:sz w:val="28"/>
          <w:szCs w:val="28"/>
          <w:highlight w:val="none"/>
        </w:rPr>
        <w:t>结束后，供应商必须在</w:t>
      </w:r>
      <w:r>
        <w:rPr>
          <w:rFonts w:hint="eastAsia" w:ascii="仿宋_GB2312" w:hAnsi="仿宋_GB2312" w:eastAsia="仿宋_GB2312" w:cs="仿宋_GB2312"/>
          <w:b/>
          <w:bCs w:val="0"/>
          <w:sz w:val="28"/>
          <w:szCs w:val="28"/>
          <w:highlight w:val="none"/>
          <w:lang w:eastAsia="zh-CN"/>
        </w:rPr>
        <w:t>磋商</w:t>
      </w:r>
      <w:r>
        <w:rPr>
          <w:rFonts w:hint="eastAsia" w:ascii="仿宋_GB2312" w:hAnsi="仿宋_GB2312" w:eastAsia="仿宋_GB2312" w:cs="仿宋_GB2312"/>
          <w:b/>
          <w:bCs w:val="0"/>
          <w:sz w:val="28"/>
          <w:szCs w:val="28"/>
          <w:highlight w:val="none"/>
        </w:rPr>
        <w:t>工作组规定的期限内做出最终报价，无论是否调整报价均须提供最终报价函。</w:t>
      </w:r>
    </w:p>
    <w:p>
      <w:pPr/>
    </w:p>
    <w:sectPr>
      <w:pgSz w:w="11906" w:h="16838"/>
      <w:pgMar w:top="1440" w:right="1417" w:bottom="1440" w:left="1417"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韦婵" w:date="2020-07-29T08:48:00Z" w:initials="韦">
    <w:p>
      <w:pPr>
        <w:pStyle w:val="3"/>
        <w:rPr>
          <w:rFonts w:hint="eastAsia" w:eastAsia="方正仿宋_GBK"/>
          <w:lang w:val="en-US" w:eastAsia="zh-CN"/>
        </w:rPr>
      </w:pPr>
      <w:r>
        <w:rPr>
          <w:rFonts w:hint="eastAsia"/>
          <w:lang w:val="en-US" w:eastAsia="zh-CN"/>
        </w:rPr>
        <w:t>由乙方依情况填写付款方式。最多分两次付款。</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4311512">
    <w:nsid w:val="60387058"/>
    <w:multiLevelType w:val="singleLevel"/>
    <w:tmpl w:val="60387058"/>
    <w:lvl w:ilvl="0" w:tentative="1">
      <w:start w:val="1"/>
      <w:numFmt w:val="decimal"/>
      <w:suff w:val="nothing"/>
      <w:lvlText w:val="%1."/>
      <w:lvlJc w:val="left"/>
    </w:lvl>
  </w:abstractNum>
  <w:abstractNum w:abstractNumId="1614245009">
    <w:nsid w:val="60376C91"/>
    <w:multiLevelType w:val="singleLevel"/>
    <w:tmpl w:val="60376C91"/>
    <w:lvl w:ilvl="0" w:tentative="1">
      <w:start w:val="3"/>
      <w:numFmt w:val="chineseCounting"/>
      <w:suff w:val="nothing"/>
      <w:lvlText w:val="%1、"/>
      <w:lvlJc w:val="left"/>
    </w:lvl>
  </w:abstractNum>
  <w:abstractNum w:abstractNumId="714039020">
    <w:nsid w:val="2A8F5EEC"/>
    <w:multiLevelType w:val="multilevel"/>
    <w:tmpl w:val="2A8F5EEC"/>
    <w:lvl w:ilvl="0" w:tentative="1">
      <w:start w:val="1"/>
      <w:numFmt w:val="decimal"/>
      <w:lvlText w:val="（%1）"/>
      <w:lvlJc w:val="left"/>
      <w:pPr>
        <w:ind w:left="1280" w:hanging="7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1614245009"/>
  </w:num>
  <w:num w:numId="2">
    <w:abstractNumId w:val="1614311512"/>
  </w:num>
  <w:num w:numId="3">
    <w:abstractNumId w:val="7140390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D294D"/>
    <w:rsid w:val="002C60C5"/>
    <w:rsid w:val="008420DA"/>
    <w:rsid w:val="0293362E"/>
    <w:rsid w:val="07DD15D1"/>
    <w:rsid w:val="07F20818"/>
    <w:rsid w:val="08F536C3"/>
    <w:rsid w:val="096C0084"/>
    <w:rsid w:val="0A237F1C"/>
    <w:rsid w:val="0A3F5E5E"/>
    <w:rsid w:val="0AE26AA8"/>
    <w:rsid w:val="0B272559"/>
    <w:rsid w:val="0B7216D3"/>
    <w:rsid w:val="0D3261D1"/>
    <w:rsid w:val="0ED777E6"/>
    <w:rsid w:val="0F730C18"/>
    <w:rsid w:val="10973F44"/>
    <w:rsid w:val="10EE1156"/>
    <w:rsid w:val="10FA67EE"/>
    <w:rsid w:val="13324B8D"/>
    <w:rsid w:val="14A15C54"/>
    <w:rsid w:val="167D6873"/>
    <w:rsid w:val="16A5455D"/>
    <w:rsid w:val="19707C81"/>
    <w:rsid w:val="1BB34C01"/>
    <w:rsid w:val="1BBF4192"/>
    <w:rsid w:val="1BBF6A91"/>
    <w:rsid w:val="1E76570A"/>
    <w:rsid w:val="209809EB"/>
    <w:rsid w:val="21BB54E6"/>
    <w:rsid w:val="22405740"/>
    <w:rsid w:val="232D0539"/>
    <w:rsid w:val="23FC6EC8"/>
    <w:rsid w:val="24475371"/>
    <w:rsid w:val="26970F2D"/>
    <w:rsid w:val="28ED294D"/>
    <w:rsid w:val="298A7E0E"/>
    <w:rsid w:val="2CC94BCD"/>
    <w:rsid w:val="2FD7548C"/>
    <w:rsid w:val="308D1A08"/>
    <w:rsid w:val="32DA0A02"/>
    <w:rsid w:val="372D5A13"/>
    <w:rsid w:val="38174889"/>
    <w:rsid w:val="38C757B4"/>
    <w:rsid w:val="3A3E409C"/>
    <w:rsid w:val="3A903EAC"/>
    <w:rsid w:val="3B475051"/>
    <w:rsid w:val="3D3B3194"/>
    <w:rsid w:val="3E7E7CEF"/>
    <w:rsid w:val="3EDF7718"/>
    <w:rsid w:val="3EE17DA8"/>
    <w:rsid w:val="3F095466"/>
    <w:rsid w:val="45C53910"/>
    <w:rsid w:val="478809AF"/>
    <w:rsid w:val="4AB76598"/>
    <w:rsid w:val="4CC02857"/>
    <w:rsid w:val="4F5B1528"/>
    <w:rsid w:val="514C06B0"/>
    <w:rsid w:val="52F64491"/>
    <w:rsid w:val="53F7652A"/>
    <w:rsid w:val="54C66FB7"/>
    <w:rsid w:val="55BE52C4"/>
    <w:rsid w:val="55CC73D2"/>
    <w:rsid w:val="560C72F5"/>
    <w:rsid w:val="570A485B"/>
    <w:rsid w:val="57DC45A3"/>
    <w:rsid w:val="583F252C"/>
    <w:rsid w:val="59174A91"/>
    <w:rsid w:val="59930A01"/>
    <w:rsid w:val="5AAD6878"/>
    <w:rsid w:val="5F1C0E42"/>
    <w:rsid w:val="5FA863FE"/>
    <w:rsid w:val="60BC75D7"/>
    <w:rsid w:val="61542406"/>
    <w:rsid w:val="616650DA"/>
    <w:rsid w:val="619E0EC9"/>
    <w:rsid w:val="65385D9F"/>
    <w:rsid w:val="66696111"/>
    <w:rsid w:val="66F74A7C"/>
    <w:rsid w:val="670E46A1"/>
    <w:rsid w:val="686A10DA"/>
    <w:rsid w:val="68DB1AED"/>
    <w:rsid w:val="69747D3C"/>
    <w:rsid w:val="6B9048A4"/>
    <w:rsid w:val="6C1E7081"/>
    <w:rsid w:val="6DF32115"/>
    <w:rsid w:val="6EF93F5C"/>
    <w:rsid w:val="6F361330"/>
    <w:rsid w:val="6F62294C"/>
    <w:rsid w:val="6FAB6244"/>
    <w:rsid w:val="71E56DE8"/>
    <w:rsid w:val="736F2172"/>
    <w:rsid w:val="755E6ED8"/>
    <w:rsid w:val="763B1CFF"/>
    <w:rsid w:val="76C245E1"/>
    <w:rsid w:val="78E46C9E"/>
    <w:rsid w:val="7B2E5214"/>
    <w:rsid w:val="7BFC23F6"/>
    <w:rsid w:val="7CCC6E59"/>
    <w:rsid w:val="7D015FCD"/>
    <w:rsid w:val="7D1A7B48"/>
    <w:rsid w:val="7D9102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列出段落"/>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2021-01-22T06:42:00Z</dcterms:created>
  <dc:creator>蓝新艳</dc:creator>
  <cp:lastModifiedBy>lenovo</cp:lastModifiedBy>
  <cp:lastPrinted>2021-03-02T03:30:00Z</cp:lastPrinted>
  <dcterms:modified xsi:type="dcterms:W3CDTF">2021-03-18T02:46:17Z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