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autoSpaceDE/>
        <w:autoSpaceDN/>
        <w:bidi w:val="0"/>
        <w:spacing w:line="440" w:lineRule="exact"/>
        <w:ind w:right="-512" w:rightChars="-244"/>
        <w:jc w:val="center"/>
        <w:rPr>
          <w:rFonts w:hint="eastAsia" w:ascii="仿宋_GB2312" w:hAnsi="仿宋_GB2312" w:eastAsia="仿宋_GB2312" w:cs="仿宋_GB2312"/>
          <w:b/>
          <w:spacing w:val="-16"/>
          <w:sz w:val="32"/>
          <w:szCs w:val="32"/>
        </w:rPr>
      </w:pPr>
    </w:p>
    <w:p>
      <w:pPr>
        <w:pStyle w:val="3"/>
        <w:pageBreakBefore w:val="0"/>
        <w:kinsoku/>
        <w:wordWrap/>
        <w:overflowPunct/>
        <w:topLinePunct w:val="0"/>
        <w:autoSpaceDE/>
        <w:autoSpaceDN/>
        <w:bidi w:val="0"/>
        <w:spacing w:line="440" w:lineRule="exact"/>
        <w:ind w:right="-512" w:rightChars="-244"/>
        <w:jc w:val="center"/>
        <w:rPr>
          <w:rFonts w:hint="eastAsia" w:ascii="仿宋_GB2312" w:hAnsi="仿宋_GB2312" w:eastAsia="仿宋_GB2312" w:cs="仿宋_GB2312"/>
          <w:b/>
          <w:spacing w:val="-16"/>
          <w:sz w:val="32"/>
          <w:szCs w:val="32"/>
        </w:rPr>
      </w:pPr>
    </w:p>
    <w:p>
      <w:pPr>
        <w:pStyle w:val="3"/>
        <w:pageBreakBefore w:val="0"/>
        <w:kinsoku/>
        <w:wordWrap/>
        <w:overflowPunct/>
        <w:topLinePunct w:val="0"/>
        <w:autoSpaceDE/>
        <w:autoSpaceDN/>
        <w:bidi w:val="0"/>
        <w:spacing w:line="440" w:lineRule="exact"/>
        <w:ind w:right="-512" w:rightChars="-244"/>
        <w:jc w:val="center"/>
        <w:rPr>
          <w:rFonts w:hint="eastAsia" w:ascii="仿宋_GB2312" w:hAnsi="仿宋_GB2312" w:eastAsia="仿宋_GB2312" w:cs="仿宋_GB2312"/>
          <w:b/>
          <w:spacing w:val="-16"/>
          <w:sz w:val="32"/>
          <w:szCs w:val="32"/>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_GBK" w:hAnsi="方正小标宋_GBK" w:eastAsia="方正小标宋_GBK" w:cs="方正小标宋_GBK"/>
          <w:kern w:val="2"/>
          <w:sz w:val="56"/>
          <w:szCs w:val="56"/>
          <w:lang w:val="en-US" w:eastAsia="zh-CN" w:bidi="ar-SA"/>
        </w:rPr>
      </w:pPr>
      <w:r>
        <w:rPr>
          <w:rFonts w:hint="eastAsia" w:ascii="方正小标宋_GBK" w:hAnsi="方正小标宋_GBK" w:eastAsia="方正小标宋_GBK" w:cs="方正小标宋_GBK"/>
          <w:kern w:val="2"/>
          <w:sz w:val="56"/>
          <w:szCs w:val="56"/>
          <w:lang w:val="en-US" w:eastAsia="zh-CN" w:bidi="ar-SA"/>
        </w:rPr>
        <w:t>广西农村信用社县级农合机构</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_GBK" w:hAnsi="方正小标宋_GBK" w:eastAsia="方正小标宋_GBK" w:cs="方正小标宋_GBK"/>
          <w:kern w:val="2"/>
          <w:sz w:val="56"/>
          <w:szCs w:val="56"/>
          <w:lang w:val="en-US" w:eastAsia="zh-CN" w:bidi="ar-SA"/>
        </w:rPr>
      </w:pPr>
      <w:r>
        <w:rPr>
          <w:rFonts w:hint="eastAsia" w:ascii="方正小标宋_GBK" w:hAnsi="方正小标宋_GBK" w:eastAsia="方正小标宋_GBK" w:cs="方正小标宋_GBK"/>
          <w:kern w:val="2"/>
          <w:sz w:val="56"/>
          <w:szCs w:val="56"/>
          <w:lang w:val="en-US" w:eastAsia="zh-CN" w:bidi="ar-SA"/>
        </w:rPr>
        <w:t>2021年员工招聘线上笔试服务项目</w:t>
      </w:r>
    </w:p>
    <w:p>
      <w:pPr>
        <w:pageBreakBefore w:val="0"/>
        <w:kinsoku/>
        <w:wordWrap/>
        <w:overflowPunct/>
        <w:topLinePunct w:val="0"/>
        <w:autoSpaceDE/>
        <w:autoSpaceDN/>
        <w:bidi w:val="0"/>
        <w:spacing w:line="440" w:lineRule="exact"/>
        <w:jc w:val="center"/>
        <w:rPr>
          <w:rFonts w:hint="eastAsia" w:ascii="仿宋_GB2312" w:hAnsi="仿宋_GB2312" w:eastAsia="仿宋_GB2312" w:cs="仿宋_GB2312"/>
          <w:kern w:val="2"/>
          <w:sz w:val="32"/>
          <w:szCs w:val="32"/>
          <w:lang w:val="en-US" w:eastAsia="zh-CN" w:bidi="ar-SA"/>
        </w:rPr>
      </w:pPr>
    </w:p>
    <w:p>
      <w:pPr>
        <w:pageBreakBefore w:val="0"/>
        <w:kinsoku/>
        <w:wordWrap/>
        <w:overflowPunct/>
        <w:topLinePunct w:val="0"/>
        <w:autoSpaceDE/>
        <w:autoSpaceDN/>
        <w:bidi w:val="0"/>
        <w:spacing w:line="440" w:lineRule="exact"/>
        <w:jc w:val="center"/>
        <w:rPr>
          <w:rFonts w:hint="eastAsia" w:ascii="仿宋_GB2312" w:hAnsi="仿宋_GB2312" w:eastAsia="仿宋_GB2312" w:cs="仿宋_GB2312"/>
          <w:kern w:val="2"/>
          <w:sz w:val="32"/>
          <w:szCs w:val="32"/>
          <w:lang w:val="en-US" w:eastAsia="zh-CN" w:bidi="ar-SA"/>
        </w:rPr>
      </w:pPr>
    </w:p>
    <w:p>
      <w:pPr>
        <w:pageBreakBefore w:val="0"/>
        <w:kinsoku/>
        <w:wordWrap/>
        <w:overflowPunct/>
        <w:topLinePunct w:val="0"/>
        <w:autoSpaceDE/>
        <w:autoSpaceDN/>
        <w:bidi w:val="0"/>
        <w:spacing w:line="440" w:lineRule="exact"/>
        <w:jc w:val="center"/>
        <w:rPr>
          <w:rFonts w:hint="eastAsia" w:ascii="仿宋_GB2312" w:hAnsi="仿宋_GB2312" w:eastAsia="仿宋_GB2312" w:cs="仿宋_GB2312"/>
          <w:kern w:val="2"/>
          <w:sz w:val="32"/>
          <w:szCs w:val="32"/>
          <w:lang w:val="en-US" w:eastAsia="zh-CN" w:bidi="ar-SA"/>
        </w:rPr>
      </w:pPr>
    </w:p>
    <w:p>
      <w:pPr>
        <w:pageBreakBefore w:val="0"/>
        <w:kinsoku/>
        <w:wordWrap/>
        <w:overflowPunct/>
        <w:topLinePunct w:val="0"/>
        <w:autoSpaceDE/>
        <w:autoSpaceDN/>
        <w:bidi w:val="0"/>
        <w:spacing w:line="440" w:lineRule="exact"/>
        <w:jc w:val="both"/>
        <w:rPr>
          <w:rFonts w:hint="eastAsia" w:ascii="仿宋_GB2312" w:hAnsi="仿宋_GB2312" w:eastAsia="仿宋_GB2312" w:cs="仿宋_GB2312"/>
          <w:kern w:val="2"/>
          <w:sz w:val="32"/>
          <w:szCs w:val="32"/>
          <w:lang w:val="en-US" w:eastAsia="zh-CN" w:bidi="ar-SA"/>
        </w:rPr>
      </w:pPr>
    </w:p>
    <w:p>
      <w:pPr>
        <w:pageBreakBefore w:val="0"/>
        <w:kinsoku/>
        <w:wordWrap/>
        <w:overflowPunct/>
        <w:topLinePunct w:val="0"/>
        <w:autoSpaceDE/>
        <w:autoSpaceDN/>
        <w:bidi w:val="0"/>
        <w:spacing w:line="440" w:lineRule="exact"/>
        <w:jc w:val="center"/>
        <w:rPr>
          <w:rFonts w:hint="eastAsia" w:ascii="仿宋_GB2312" w:hAnsi="仿宋_GB2312" w:eastAsia="仿宋_GB2312" w:cs="仿宋_GB2312"/>
          <w:kern w:val="2"/>
          <w:sz w:val="32"/>
          <w:szCs w:val="32"/>
          <w:lang w:val="en-US" w:eastAsia="zh-CN" w:bidi="ar-SA"/>
        </w:rPr>
      </w:pPr>
    </w:p>
    <w:p>
      <w:pPr>
        <w:pStyle w:val="3"/>
        <w:pageBreakBefore w:val="0"/>
        <w:kinsoku/>
        <w:wordWrap/>
        <w:overflowPunct/>
        <w:topLinePunct w:val="0"/>
        <w:autoSpaceDE/>
        <w:autoSpaceDN/>
        <w:bidi w:val="0"/>
        <w:spacing w:line="440" w:lineRule="exact"/>
        <w:jc w:val="center"/>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afterLines="100" w:line="1000" w:lineRule="exact"/>
        <w:jc w:val="center"/>
        <w:textAlignment w:val="auto"/>
        <w:rPr>
          <w:rFonts w:hint="eastAsia" w:ascii="方正小标宋_GBK" w:hAnsi="方正小标宋_GBK" w:eastAsia="方正小标宋_GBK" w:cs="方正小标宋_GBK"/>
          <w:b w:val="0"/>
          <w:bCs/>
          <w:sz w:val="72"/>
          <w:szCs w:val="72"/>
        </w:rPr>
      </w:pPr>
      <w:r>
        <w:rPr>
          <w:rFonts w:hint="eastAsia" w:ascii="方正小标宋_GBK" w:hAnsi="方正小标宋_GBK" w:eastAsia="方正小标宋_GBK" w:cs="方正小标宋_GBK"/>
          <w:b w:val="0"/>
          <w:bCs/>
          <w:sz w:val="72"/>
          <w:szCs w:val="72"/>
        </w:rPr>
        <w:t>竞争性谈判采购文件</w:t>
      </w:r>
    </w:p>
    <w:p>
      <w:pPr>
        <w:pageBreakBefore w:val="0"/>
        <w:kinsoku/>
        <w:wordWrap/>
        <w:overflowPunct/>
        <w:topLinePunct w:val="0"/>
        <w:autoSpaceDE/>
        <w:autoSpaceDN/>
        <w:bidi w:val="0"/>
        <w:spacing w:line="440" w:lineRule="exact"/>
        <w:ind w:right="-1" w:firstLine="643" w:firstLineChars="200"/>
        <w:rPr>
          <w:rFonts w:hint="eastAsia" w:ascii="仿宋_GB2312" w:hAnsi="仿宋_GB2312" w:eastAsia="仿宋_GB2312" w:cs="仿宋_GB2312"/>
          <w:b/>
          <w:sz w:val="32"/>
          <w:szCs w:val="32"/>
        </w:rPr>
      </w:pPr>
    </w:p>
    <w:p>
      <w:pPr>
        <w:pageBreakBefore w:val="0"/>
        <w:kinsoku/>
        <w:wordWrap/>
        <w:overflowPunct/>
        <w:topLinePunct w:val="0"/>
        <w:autoSpaceDE/>
        <w:autoSpaceDN/>
        <w:bidi w:val="0"/>
        <w:spacing w:line="440" w:lineRule="exact"/>
        <w:ind w:right="-1" w:firstLine="643" w:firstLineChars="200"/>
        <w:rPr>
          <w:rFonts w:hint="eastAsia" w:ascii="仿宋_GB2312" w:hAnsi="仿宋_GB2312" w:eastAsia="仿宋_GB2312" w:cs="仿宋_GB2312"/>
          <w:b/>
          <w:sz w:val="32"/>
          <w:szCs w:val="32"/>
        </w:rPr>
      </w:pPr>
    </w:p>
    <w:p>
      <w:pPr>
        <w:pageBreakBefore w:val="0"/>
        <w:kinsoku/>
        <w:wordWrap/>
        <w:overflowPunct/>
        <w:topLinePunct w:val="0"/>
        <w:autoSpaceDE/>
        <w:autoSpaceDN/>
        <w:bidi w:val="0"/>
        <w:spacing w:line="440" w:lineRule="exact"/>
        <w:ind w:right="-1" w:firstLine="643" w:firstLineChars="200"/>
        <w:rPr>
          <w:rFonts w:hint="eastAsia" w:ascii="仿宋_GB2312" w:hAnsi="仿宋_GB2312" w:eastAsia="仿宋_GB2312" w:cs="仿宋_GB2312"/>
          <w:b/>
          <w:sz w:val="32"/>
          <w:szCs w:val="32"/>
        </w:rPr>
      </w:pPr>
    </w:p>
    <w:p>
      <w:pPr>
        <w:pageBreakBefore w:val="0"/>
        <w:kinsoku/>
        <w:wordWrap/>
        <w:overflowPunct/>
        <w:topLinePunct w:val="0"/>
        <w:autoSpaceDE/>
        <w:autoSpaceDN/>
        <w:bidi w:val="0"/>
        <w:spacing w:line="440" w:lineRule="exact"/>
        <w:ind w:right="-1" w:firstLine="643" w:firstLineChars="200"/>
        <w:rPr>
          <w:rFonts w:hint="eastAsia" w:ascii="仿宋_GB2312" w:hAnsi="仿宋_GB2312" w:eastAsia="仿宋_GB2312" w:cs="仿宋_GB2312"/>
          <w:b/>
          <w:sz w:val="32"/>
          <w:szCs w:val="32"/>
        </w:rPr>
      </w:pPr>
    </w:p>
    <w:p>
      <w:pPr>
        <w:pageBreakBefore w:val="0"/>
        <w:kinsoku/>
        <w:wordWrap/>
        <w:overflowPunct/>
        <w:topLinePunct w:val="0"/>
        <w:autoSpaceDE/>
        <w:autoSpaceDN/>
        <w:bidi w:val="0"/>
        <w:spacing w:line="440" w:lineRule="exact"/>
        <w:ind w:right="-1" w:firstLine="643" w:firstLineChars="200"/>
        <w:rPr>
          <w:rFonts w:hint="eastAsia" w:ascii="仿宋_GB2312" w:hAnsi="仿宋_GB2312" w:eastAsia="仿宋_GB2312" w:cs="仿宋_GB2312"/>
          <w:b/>
          <w:sz w:val="32"/>
          <w:szCs w:val="32"/>
        </w:rPr>
      </w:pPr>
    </w:p>
    <w:p>
      <w:pPr>
        <w:pageBreakBefore w:val="0"/>
        <w:kinsoku/>
        <w:wordWrap/>
        <w:overflowPunct/>
        <w:topLinePunct w:val="0"/>
        <w:autoSpaceDE/>
        <w:autoSpaceDN/>
        <w:bidi w:val="0"/>
        <w:spacing w:line="440" w:lineRule="exact"/>
        <w:ind w:right="-1" w:firstLine="643" w:firstLineChars="200"/>
        <w:rPr>
          <w:rFonts w:hint="eastAsia" w:ascii="仿宋_GB2312" w:hAnsi="仿宋_GB2312" w:eastAsia="仿宋_GB2312" w:cs="仿宋_GB2312"/>
          <w:b/>
          <w:sz w:val="32"/>
          <w:szCs w:val="32"/>
        </w:rPr>
      </w:pPr>
    </w:p>
    <w:p>
      <w:pPr>
        <w:pageBreakBefore w:val="0"/>
        <w:kinsoku/>
        <w:wordWrap/>
        <w:overflowPunct/>
        <w:topLinePunct w:val="0"/>
        <w:autoSpaceDE/>
        <w:autoSpaceDN/>
        <w:bidi w:val="0"/>
        <w:spacing w:line="440" w:lineRule="exact"/>
        <w:ind w:right="-1" w:firstLine="643" w:firstLineChars="200"/>
        <w:rPr>
          <w:rFonts w:hint="eastAsia" w:ascii="仿宋_GB2312" w:hAnsi="仿宋_GB2312" w:eastAsia="仿宋_GB2312" w:cs="仿宋_GB2312"/>
          <w:b/>
          <w:sz w:val="32"/>
          <w:szCs w:val="32"/>
        </w:rPr>
      </w:pPr>
    </w:p>
    <w:p>
      <w:pPr>
        <w:pageBreakBefore w:val="0"/>
        <w:kinsoku/>
        <w:wordWrap/>
        <w:overflowPunct/>
        <w:topLinePunct w:val="0"/>
        <w:autoSpaceDE/>
        <w:autoSpaceDN/>
        <w:bidi w:val="0"/>
        <w:spacing w:line="440" w:lineRule="exact"/>
        <w:ind w:right="-1" w:firstLine="643" w:firstLineChars="200"/>
        <w:rPr>
          <w:rFonts w:hint="eastAsia" w:ascii="仿宋_GB2312" w:hAnsi="仿宋_GB2312" w:eastAsia="仿宋_GB2312" w:cs="仿宋_GB2312"/>
          <w:b/>
          <w:sz w:val="32"/>
          <w:szCs w:val="32"/>
        </w:rPr>
      </w:pPr>
    </w:p>
    <w:p>
      <w:pPr>
        <w:pageBreakBefore w:val="0"/>
        <w:kinsoku/>
        <w:wordWrap/>
        <w:overflowPunct/>
        <w:topLinePunct w:val="0"/>
        <w:autoSpaceDE/>
        <w:autoSpaceDN/>
        <w:bidi w:val="0"/>
        <w:spacing w:line="440" w:lineRule="exact"/>
        <w:ind w:right="-1" w:firstLine="643" w:firstLineChars="200"/>
        <w:rPr>
          <w:rFonts w:hint="eastAsia" w:ascii="仿宋_GB2312" w:hAnsi="仿宋_GB2312" w:eastAsia="仿宋_GB2312" w:cs="仿宋_GB2312"/>
          <w:b/>
          <w:sz w:val="32"/>
          <w:szCs w:val="32"/>
        </w:rPr>
      </w:pPr>
    </w:p>
    <w:p>
      <w:pPr>
        <w:pageBreakBefore w:val="0"/>
        <w:kinsoku/>
        <w:wordWrap/>
        <w:overflowPunct/>
        <w:topLinePunct w:val="0"/>
        <w:autoSpaceDE/>
        <w:autoSpaceDN/>
        <w:bidi w:val="0"/>
        <w:spacing w:line="440" w:lineRule="exact"/>
        <w:ind w:right="-1" w:firstLine="643" w:firstLineChars="200"/>
        <w:rPr>
          <w:rFonts w:hint="eastAsia" w:ascii="仿宋_GB2312" w:hAnsi="仿宋_GB2312" w:eastAsia="仿宋_GB2312" w:cs="仿宋_GB2312"/>
          <w:b/>
          <w:sz w:val="32"/>
          <w:szCs w:val="32"/>
        </w:rPr>
      </w:pPr>
    </w:p>
    <w:p>
      <w:pPr>
        <w:pageBreakBefore w:val="0"/>
        <w:kinsoku/>
        <w:wordWrap/>
        <w:overflowPunct/>
        <w:topLinePunct w:val="0"/>
        <w:autoSpaceDE/>
        <w:autoSpaceDN/>
        <w:bidi w:val="0"/>
        <w:spacing w:line="440" w:lineRule="exact"/>
        <w:ind w:right="-1" w:firstLine="643" w:firstLineChars="200"/>
        <w:rPr>
          <w:rFonts w:hint="eastAsia" w:ascii="仿宋_GB2312" w:hAnsi="仿宋_GB2312" w:eastAsia="仿宋_GB2312" w:cs="仿宋_GB2312"/>
          <w:b/>
          <w:sz w:val="32"/>
          <w:szCs w:val="32"/>
        </w:rPr>
      </w:pPr>
    </w:p>
    <w:p>
      <w:pPr>
        <w:pageBreakBefore w:val="0"/>
        <w:kinsoku/>
        <w:wordWrap/>
        <w:overflowPunct/>
        <w:topLinePunct w:val="0"/>
        <w:autoSpaceDE/>
        <w:autoSpaceDN/>
        <w:bidi w:val="0"/>
        <w:spacing w:line="440" w:lineRule="exact"/>
        <w:ind w:right="-1" w:firstLine="643" w:firstLineChars="200"/>
        <w:jc w:val="center"/>
        <w:rPr>
          <w:rFonts w:hint="eastAsia" w:ascii="仿宋_GB2312" w:hAnsi="仿宋_GB2312" w:eastAsia="仿宋_GB2312" w:cs="仿宋_GB2312"/>
          <w:b/>
          <w:sz w:val="32"/>
          <w:szCs w:val="32"/>
        </w:rPr>
      </w:pPr>
    </w:p>
    <w:p>
      <w:pPr>
        <w:pageBreakBefore w:val="0"/>
        <w:kinsoku/>
        <w:wordWrap/>
        <w:overflowPunct/>
        <w:topLinePunct w:val="0"/>
        <w:autoSpaceDE/>
        <w:autoSpaceDN/>
        <w:bidi w:val="0"/>
        <w:spacing w:line="440" w:lineRule="exact"/>
        <w:ind w:right="-1"/>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采购人：</w:t>
      </w:r>
      <w:r>
        <w:rPr>
          <w:rFonts w:hint="eastAsia" w:ascii="仿宋_GB2312" w:hAnsi="仿宋_GB2312" w:eastAsia="仿宋_GB2312" w:cs="仿宋_GB2312"/>
          <w:b/>
          <w:sz w:val="36"/>
          <w:szCs w:val="36"/>
          <w:u w:val="none"/>
          <w:lang w:val="en-US" w:eastAsia="zh-CN"/>
        </w:rPr>
        <w:t>广西壮族自治区</w:t>
      </w:r>
      <w:r>
        <w:rPr>
          <w:rFonts w:hint="eastAsia" w:ascii="仿宋_GB2312" w:hAnsi="仿宋_GB2312" w:eastAsia="仿宋_GB2312" w:cs="仿宋_GB2312"/>
          <w:b/>
          <w:sz w:val="36"/>
          <w:szCs w:val="36"/>
          <w:u w:val="none"/>
        </w:rPr>
        <w:t>农村信用社联合社</w:t>
      </w:r>
    </w:p>
    <w:p>
      <w:pPr>
        <w:pageBreakBefore w:val="0"/>
        <w:kinsoku/>
        <w:wordWrap/>
        <w:overflowPunct/>
        <w:topLinePunct w:val="0"/>
        <w:autoSpaceDE/>
        <w:autoSpaceDN/>
        <w:bidi w:val="0"/>
        <w:spacing w:line="440" w:lineRule="exact"/>
        <w:ind w:right="-1"/>
        <w:jc w:val="center"/>
        <w:rPr>
          <w:rFonts w:hint="eastAsia" w:ascii="仿宋_GB2312" w:hAnsi="仿宋_GB2312" w:eastAsia="仿宋_GB2312" w:cs="仿宋_GB2312"/>
          <w:b/>
          <w:sz w:val="36"/>
          <w:szCs w:val="36"/>
          <w:u w:val="none"/>
        </w:rPr>
      </w:pPr>
      <w:r>
        <w:rPr>
          <w:rFonts w:hint="eastAsia" w:ascii="仿宋_GB2312" w:hAnsi="仿宋_GB2312" w:eastAsia="仿宋_GB2312" w:cs="仿宋_GB2312"/>
          <w:b/>
          <w:sz w:val="36"/>
          <w:szCs w:val="36"/>
          <w:u w:val="none"/>
        </w:rPr>
        <w:t>202</w:t>
      </w:r>
      <w:r>
        <w:rPr>
          <w:rFonts w:hint="eastAsia" w:ascii="仿宋_GB2312" w:hAnsi="仿宋_GB2312" w:eastAsia="仿宋_GB2312" w:cs="仿宋_GB2312"/>
          <w:b/>
          <w:sz w:val="36"/>
          <w:szCs w:val="36"/>
          <w:u w:val="none"/>
          <w:lang w:val="en-US" w:eastAsia="zh-CN"/>
        </w:rPr>
        <w:t>1</w:t>
      </w:r>
      <w:r>
        <w:rPr>
          <w:rFonts w:hint="eastAsia" w:ascii="仿宋_GB2312" w:hAnsi="仿宋_GB2312" w:eastAsia="仿宋_GB2312" w:cs="仿宋_GB2312"/>
          <w:b/>
          <w:sz w:val="36"/>
          <w:szCs w:val="36"/>
          <w:u w:val="none"/>
        </w:rPr>
        <w:t>年</w:t>
      </w:r>
      <w:r>
        <w:rPr>
          <w:rFonts w:hint="eastAsia" w:ascii="仿宋_GB2312" w:hAnsi="仿宋_GB2312" w:eastAsia="仿宋_GB2312" w:cs="仿宋_GB2312"/>
          <w:b/>
          <w:sz w:val="36"/>
          <w:szCs w:val="36"/>
          <w:u w:val="none"/>
          <w:lang w:val="en-US" w:eastAsia="zh-CN"/>
        </w:rPr>
        <w:t xml:space="preserve"> </w:t>
      </w:r>
      <w:r>
        <w:rPr>
          <w:rFonts w:hint="eastAsia" w:ascii="仿宋_GB2312" w:hAnsi="仿宋_GB2312" w:eastAsia="仿宋_GB2312" w:cs="仿宋_GB2312"/>
          <w:b/>
          <w:sz w:val="36"/>
          <w:szCs w:val="36"/>
          <w:u w:val="none"/>
        </w:rPr>
        <w:t>1月</w:t>
      </w:r>
      <w:bookmarkStart w:id="0" w:name="_Toc490488174"/>
    </w:p>
    <w:p>
      <w:pPr>
        <w:pageBreakBefore w:val="0"/>
        <w:kinsoku/>
        <w:wordWrap/>
        <w:overflowPunct/>
        <w:topLinePunct w:val="0"/>
        <w:autoSpaceDE/>
        <w:autoSpaceDN/>
        <w:bidi w:val="0"/>
        <w:spacing w:line="440" w:lineRule="exact"/>
        <w:ind w:right="-1"/>
        <w:jc w:val="center"/>
        <w:rPr>
          <w:rFonts w:hint="eastAsia" w:ascii="仿宋_GB2312" w:hAnsi="仿宋_GB2312" w:eastAsia="仿宋_GB2312" w:cs="仿宋_GB2312"/>
          <w:b/>
          <w:sz w:val="32"/>
          <w:szCs w:val="32"/>
        </w:rPr>
      </w:pPr>
    </w:p>
    <w:p>
      <w:pPr>
        <w:pageBreakBefore w:val="0"/>
        <w:kinsoku/>
        <w:wordWrap/>
        <w:overflowPunct/>
        <w:topLinePunct w:val="0"/>
        <w:autoSpaceDE/>
        <w:autoSpaceDN/>
        <w:bidi w:val="0"/>
        <w:spacing w:line="440" w:lineRule="exact"/>
        <w:ind w:right="-1"/>
        <w:jc w:val="center"/>
        <w:rPr>
          <w:rFonts w:hint="eastAsia" w:ascii="仿宋_GB2312" w:hAnsi="仿宋_GB2312" w:eastAsia="仿宋_GB2312" w:cs="仿宋_GB2312"/>
          <w:b/>
          <w:sz w:val="32"/>
          <w:szCs w:val="32"/>
        </w:rPr>
      </w:pPr>
    </w:p>
    <w:bookmarkEnd w:id="0"/>
    <w:p>
      <w:pPr>
        <w:pStyle w:val="3"/>
        <w:pageBreakBefore w:val="0"/>
        <w:kinsoku/>
        <w:wordWrap/>
        <w:overflowPunct/>
        <w:topLinePunct w:val="0"/>
        <w:autoSpaceDE/>
        <w:autoSpaceDN/>
        <w:bidi w:val="0"/>
        <w:spacing w:line="440" w:lineRule="exact"/>
        <w:jc w:val="center"/>
        <w:rPr>
          <w:rFonts w:hint="eastAsia" w:ascii="仿宋_GB2312" w:hAnsi="仿宋_GB2312" w:eastAsia="仿宋_GB2312" w:cs="仿宋_GB2312"/>
          <w:b/>
          <w:bCs/>
          <w:sz w:val="32"/>
          <w:szCs w:val="32"/>
          <w:highlight w:val="yellow"/>
          <w:lang w:val="en-US"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44"/>
          <w:highlight w:val="yellow"/>
          <w:lang w:val="en-US"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44"/>
          <w:highlight w:val="none"/>
          <w:lang w:val="en-US" w:eastAsia="zh-CN"/>
        </w:rPr>
      </w:pPr>
      <w:r>
        <w:rPr>
          <w:rFonts w:hint="eastAsia" w:ascii="方正小标宋_GBK" w:hAnsi="方正小标宋_GBK" w:eastAsia="方正小标宋_GBK" w:cs="方正小标宋_GBK"/>
          <w:b/>
          <w:bCs/>
          <w:sz w:val="44"/>
          <w:szCs w:val="44"/>
          <w:highlight w:val="none"/>
          <w:lang w:val="en-US" w:eastAsia="zh-CN"/>
        </w:rPr>
        <w:t>谈判采购文件目录</w:t>
      </w:r>
    </w:p>
    <w:p>
      <w:pPr>
        <w:pStyle w:val="3"/>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bCs/>
          <w:sz w:val="32"/>
          <w:szCs w:val="32"/>
          <w:highlight w:val="none"/>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723" w:firstLineChars="200"/>
        <w:jc w:val="both"/>
        <w:textAlignment w:val="auto"/>
        <w:rPr>
          <w:rFonts w:hint="eastAsia" w:ascii="仿宋_GB2312" w:hAnsi="仿宋_GB2312" w:eastAsia="仿宋_GB2312" w:cs="仿宋_GB2312"/>
          <w:b/>
          <w:bCs/>
          <w:sz w:val="36"/>
          <w:szCs w:val="36"/>
          <w:highlight w:val="none"/>
          <w:lang w:val="en-US" w:eastAsia="zh-CN"/>
        </w:rPr>
      </w:pPr>
      <w:r>
        <w:rPr>
          <w:rFonts w:hint="eastAsia" w:ascii="仿宋_GB2312" w:hAnsi="仿宋_GB2312" w:eastAsia="仿宋_GB2312" w:cs="仿宋_GB2312"/>
          <w:b/>
          <w:bCs/>
          <w:sz w:val="36"/>
          <w:szCs w:val="36"/>
          <w:highlight w:val="none"/>
          <w:lang w:val="en-US" w:eastAsia="zh-CN"/>
        </w:rPr>
        <w:t>第一章  谈判邀请</w:t>
      </w:r>
    </w:p>
    <w:p>
      <w:pPr>
        <w:keepNext w:val="0"/>
        <w:keepLines w:val="0"/>
        <w:pageBreakBefore w:val="0"/>
        <w:widowControl w:val="0"/>
        <w:kinsoku/>
        <w:wordWrap/>
        <w:overflowPunct/>
        <w:topLinePunct w:val="0"/>
        <w:autoSpaceDE/>
        <w:autoSpaceDN/>
        <w:bidi w:val="0"/>
        <w:adjustRightInd/>
        <w:snapToGrid/>
        <w:spacing w:line="700" w:lineRule="exact"/>
        <w:ind w:firstLine="723" w:firstLineChars="200"/>
        <w:jc w:val="both"/>
        <w:textAlignment w:val="auto"/>
        <w:outlineLvl w:val="0"/>
        <w:rPr>
          <w:rFonts w:hint="eastAsia" w:ascii="仿宋_GB2312" w:hAnsi="仿宋_GB2312" w:eastAsia="仿宋_GB2312" w:cs="仿宋_GB2312"/>
          <w:b/>
          <w:bCs/>
          <w:kern w:val="2"/>
          <w:sz w:val="36"/>
          <w:szCs w:val="36"/>
          <w:highlight w:val="none"/>
          <w:lang w:val="en-US" w:eastAsia="zh-CN" w:bidi="ar-SA"/>
        </w:rPr>
      </w:pPr>
      <w:r>
        <w:rPr>
          <w:rFonts w:hint="eastAsia" w:ascii="仿宋_GB2312" w:hAnsi="仿宋_GB2312" w:eastAsia="仿宋_GB2312" w:cs="仿宋_GB2312"/>
          <w:b/>
          <w:bCs/>
          <w:kern w:val="2"/>
          <w:sz w:val="36"/>
          <w:szCs w:val="36"/>
          <w:highlight w:val="none"/>
          <w:lang w:val="en-US" w:eastAsia="zh-CN" w:bidi="ar-SA"/>
        </w:rPr>
        <w:t>第二章  谈判须知</w:t>
      </w:r>
    </w:p>
    <w:p>
      <w:pPr>
        <w:pStyle w:val="3"/>
        <w:keepNext w:val="0"/>
        <w:keepLines w:val="0"/>
        <w:pageBreakBefore w:val="0"/>
        <w:widowControl w:val="0"/>
        <w:kinsoku/>
        <w:wordWrap/>
        <w:overflowPunct/>
        <w:topLinePunct w:val="0"/>
        <w:autoSpaceDE/>
        <w:autoSpaceDN/>
        <w:bidi w:val="0"/>
        <w:adjustRightInd/>
        <w:snapToGrid/>
        <w:spacing w:line="700" w:lineRule="exact"/>
        <w:ind w:firstLine="723" w:firstLineChars="200"/>
        <w:jc w:val="both"/>
        <w:textAlignment w:val="auto"/>
        <w:rPr>
          <w:rFonts w:hint="eastAsia" w:ascii="仿宋_GB2312" w:hAnsi="仿宋_GB2312" w:eastAsia="仿宋_GB2312" w:cs="仿宋_GB2312"/>
          <w:b/>
          <w:bCs/>
          <w:sz w:val="36"/>
          <w:szCs w:val="36"/>
          <w:highlight w:val="none"/>
          <w:lang w:val="en-US" w:eastAsia="zh-CN"/>
        </w:rPr>
      </w:pPr>
      <w:r>
        <w:rPr>
          <w:rFonts w:hint="eastAsia" w:ascii="仿宋_GB2312" w:hAnsi="仿宋_GB2312" w:eastAsia="仿宋_GB2312" w:cs="仿宋_GB2312"/>
          <w:b/>
          <w:bCs/>
          <w:kern w:val="2"/>
          <w:sz w:val="36"/>
          <w:szCs w:val="36"/>
          <w:highlight w:val="none"/>
          <w:lang w:val="en-US" w:eastAsia="zh-CN" w:bidi="ar-SA"/>
        </w:rPr>
        <w:t>第三章  采购需求</w:t>
      </w:r>
    </w:p>
    <w:p>
      <w:pPr>
        <w:pStyle w:val="3"/>
        <w:keepNext w:val="0"/>
        <w:keepLines w:val="0"/>
        <w:pageBreakBefore w:val="0"/>
        <w:widowControl w:val="0"/>
        <w:kinsoku/>
        <w:wordWrap/>
        <w:overflowPunct/>
        <w:topLinePunct w:val="0"/>
        <w:autoSpaceDE/>
        <w:autoSpaceDN/>
        <w:bidi w:val="0"/>
        <w:adjustRightInd/>
        <w:snapToGrid/>
        <w:spacing w:line="700" w:lineRule="exact"/>
        <w:ind w:firstLine="723" w:firstLineChars="200"/>
        <w:jc w:val="both"/>
        <w:textAlignment w:val="auto"/>
        <w:rPr>
          <w:rFonts w:hint="default" w:ascii="仿宋_GB2312" w:hAnsi="仿宋_GB2312" w:eastAsia="仿宋_GB2312" w:cs="仿宋_GB2312"/>
          <w:b/>
          <w:bCs/>
          <w:sz w:val="36"/>
          <w:szCs w:val="36"/>
          <w:highlight w:val="none"/>
          <w:lang w:val="en-US" w:eastAsia="zh-CN"/>
        </w:rPr>
      </w:pPr>
      <w:r>
        <w:rPr>
          <w:rFonts w:hint="eastAsia" w:ascii="仿宋_GB2312" w:hAnsi="仿宋_GB2312" w:eastAsia="仿宋_GB2312" w:cs="仿宋_GB2312"/>
          <w:b/>
          <w:bCs/>
          <w:sz w:val="36"/>
          <w:szCs w:val="36"/>
          <w:highlight w:val="none"/>
          <w:lang w:val="en-US" w:eastAsia="zh-CN"/>
        </w:rPr>
        <w:t>第四章  合同主要条款</w:t>
      </w:r>
    </w:p>
    <w:p>
      <w:pPr>
        <w:pStyle w:val="3"/>
        <w:keepNext w:val="0"/>
        <w:keepLines w:val="0"/>
        <w:pageBreakBefore w:val="0"/>
        <w:widowControl w:val="0"/>
        <w:kinsoku/>
        <w:wordWrap/>
        <w:overflowPunct/>
        <w:topLinePunct w:val="0"/>
        <w:autoSpaceDE/>
        <w:autoSpaceDN/>
        <w:bidi w:val="0"/>
        <w:adjustRightInd/>
        <w:snapToGrid/>
        <w:spacing w:line="700" w:lineRule="exact"/>
        <w:ind w:firstLine="723" w:firstLineChars="200"/>
        <w:jc w:val="both"/>
        <w:textAlignment w:val="auto"/>
        <w:rPr>
          <w:rFonts w:hint="default" w:ascii="仿宋_GB2312" w:hAnsi="仿宋_GB2312" w:eastAsia="仿宋_GB2312" w:cs="仿宋_GB2312"/>
          <w:b/>
          <w:bCs/>
          <w:sz w:val="36"/>
          <w:szCs w:val="36"/>
          <w:highlight w:val="none"/>
          <w:lang w:val="en-US" w:eastAsia="zh-CN"/>
        </w:rPr>
      </w:pPr>
      <w:r>
        <w:rPr>
          <w:rFonts w:hint="eastAsia" w:ascii="仿宋_GB2312" w:hAnsi="仿宋_GB2312" w:eastAsia="仿宋_GB2312" w:cs="仿宋_GB2312"/>
          <w:b/>
          <w:bCs/>
          <w:sz w:val="36"/>
          <w:szCs w:val="36"/>
          <w:highlight w:val="none"/>
          <w:lang w:val="en-US" w:eastAsia="zh-CN"/>
        </w:rPr>
        <w:t>第五章  评审标准及方法</w:t>
      </w:r>
    </w:p>
    <w:p>
      <w:pPr>
        <w:pStyle w:val="3"/>
        <w:keepNext w:val="0"/>
        <w:keepLines w:val="0"/>
        <w:pageBreakBefore w:val="0"/>
        <w:widowControl w:val="0"/>
        <w:kinsoku/>
        <w:wordWrap/>
        <w:overflowPunct/>
        <w:topLinePunct w:val="0"/>
        <w:autoSpaceDE/>
        <w:autoSpaceDN/>
        <w:bidi w:val="0"/>
        <w:adjustRightInd/>
        <w:snapToGrid/>
        <w:spacing w:line="700" w:lineRule="exact"/>
        <w:ind w:firstLine="723" w:firstLineChars="200"/>
        <w:jc w:val="both"/>
        <w:textAlignment w:val="auto"/>
        <w:rPr>
          <w:rFonts w:hint="default" w:ascii="仿宋_GB2312" w:hAnsi="仿宋_GB2312" w:eastAsia="仿宋_GB2312" w:cs="仿宋_GB2312"/>
          <w:b/>
          <w:bCs/>
          <w:sz w:val="36"/>
          <w:szCs w:val="36"/>
          <w:highlight w:val="none"/>
          <w:lang w:val="en-US" w:eastAsia="zh-CN"/>
        </w:rPr>
      </w:pPr>
      <w:r>
        <w:rPr>
          <w:rFonts w:hint="eastAsia" w:ascii="仿宋_GB2312" w:hAnsi="仿宋_GB2312" w:eastAsia="仿宋_GB2312" w:cs="仿宋_GB2312"/>
          <w:b/>
          <w:bCs/>
          <w:sz w:val="36"/>
          <w:szCs w:val="36"/>
          <w:highlight w:val="none"/>
          <w:lang w:val="en-US" w:eastAsia="zh-CN"/>
        </w:rPr>
        <w:t>第六章  有关材料格式</w:t>
      </w:r>
    </w:p>
    <w:p>
      <w:pPr>
        <w:pStyle w:val="3"/>
        <w:pageBreakBefore w:val="0"/>
        <w:kinsoku/>
        <w:wordWrap/>
        <w:overflowPunct/>
        <w:topLinePunct w:val="0"/>
        <w:autoSpaceDE/>
        <w:autoSpaceDN/>
        <w:bidi w:val="0"/>
        <w:spacing w:line="440" w:lineRule="exact"/>
        <w:jc w:val="center"/>
        <w:rPr>
          <w:rFonts w:hint="eastAsia" w:ascii="仿宋_GB2312" w:hAnsi="仿宋_GB2312" w:eastAsia="仿宋_GB2312" w:cs="仿宋_GB2312"/>
          <w:b/>
          <w:bCs/>
          <w:sz w:val="32"/>
          <w:szCs w:val="32"/>
          <w:highlight w:val="none"/>
        </w:rPr>
      </w:pPr>
    </w:p>
    <w:p>
      <w:pPr>
        <w:pStyle w:val="3"/>
        <w:pageBreakBefore w:val="0"/>
        <w:kinsoku/>
        <w:wordWrap/>
        <w:overflowPunct/>
        <w:topLinePunct w:val="0"/>
        <w:autoSpaceDE/>
        <w:autoSpaceDN/>
        <w:bidi w:val="0"/>
        <w:spacing w:line="440" w:lineRule="exact"/>
        <w:jc w:val="center"/>
        <w:rPr>
          <w:rFonts w:hint="eastAsia" w:ascii="仿宋_GB2312" w:hAnsi="仿宋_GB2312" w:eastAsia="仿宋_GB2312" w:cs="仿宋_GB2312"/>
          <w:b/>
          <w:bCs/>
          <w:sz w:val="32"/>
          <w:szCs w:val="32"/>
          <w:highlight w:val="none"/>
        </w:rPr>
      </w:pPr>
    </w:p>
    <w:p>
      <w:pPr>
        <w:pageBreakBefore w:val="0"/>
        <w:widowControl/>
        <w:kinsoku/>
        <w:wordWrap/>
        <w:overflowPunct/>
        <w:topLinePunct w:val="0"/>
        <w:autoSpaceDE/>
        <w:autoSpaceDN/>
        <w:bidi w:val="0"/>
        <w:spacing w:line="44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p>
    <w:p>
      <w:pPr>
        <w:pageBreakBefore w:val="0"/>
        <w:widowControl/>
        <w:kinsoku/>
        <w:wordWrap/>
        <w:overflowPunct/>
        <w:topLinePunct w:val="0"/>
        <w:autoSpaceDE/>
        <w:autoSpaceDN/>
        <w:bidi w:val="0"/>
        <w:spacing w:line="520" w:lineRule="exact"/>
        <w:jc w:val="center"/>
        <w:outlineLvl w:val="0"/>
        <w:rPr>
          <w:rFonts w:hint="eastAsia" w:ascii="黑体" w:hAnsi="黑体" w:eastAsia="黑体" w:cs="黑体"/>
          <w:b w:val="0"/>
          <w:bCs w:val="0"/>
          <w:sz w:val="40"/>
          <w:szCs w:val="40"/>
          <w:lang w:val="en-US" w:eastAsia="zh-CN"/>
        </w:rPr>
      </w:pPr>
      <w:bookmarkStart w:id="1" w:name="_Toc20435"/>
      <w:r>
        <w:rPr>
          <w:rFonts w:hint="eastAsia" w:ascii="黑体" w:hAnsi="黑体" w:eastAsia="黑体" w:cs="黑体"/>
          <w:b w:val="0"/>
          <w:bCs w:val="0"/>
          <w:sz w:val="40"/>
          <w:szCs w:val="40"/>
        </w:rPr>
        <w:t>第一章 谈判</w:t>
      </w:r>
      <w:bookmarkEnd w:id="1"/>
      <w:r>
        <w:rPr>
          <w:rFonts w:hint="eastAsia" w:ascii="黑体" w:hAnsi="黑体" w:eastAsia="黑体" w:cs="黑体"/>
          <w:b w:val="0"/>
          <w:bCs w:val="0"/>
          <w:sz w:val="40"/>
          <w:szCs w:val="40"/>
          <w:lang w:val="en-US" w:eastAsia="zh-CN"/>
        </w:rPr>
        <w:t>邀请</w:t>
      </w:r>
    </w:p>
    <w:p>
      <w:pPr>
        <w:pageBreakBefore w:val="0"/>
        <w:kinsoku/>
        <w:wordWrap/>
        <w:overflowPunct/>
        <w:topLinePunct w:val="0"/>
        <w:autoSpaceDE/>
        <w:autoSpaceDN/>
        <w:bidi w:val="0"/>
        <w:spacing w:line="520" w:lineRule="exact"/>
        <w:rPr>
          <w:rFonts w:hint="eastAsia" w:ascii="仿宋_GB2312" w:hAnsi="仿宋_GB2312" w:eastAsia="仿宋_GB2312" w:cs="仿宋_GB2312"/>
          <w:sz w:val="32"/>
          <w:szCs w:val="32"/>
        </w:rPr>
      </w:pPr>
    </w:p>
    <w:p>
      <w:pPr>
        <w:pageBreakBefore w:val="0"/>
        <w:kinsoku/>
        <w:wordWrap/>
        <w:overflowPunct/>
        <w:topLinePunct w:val="0"/>
        <w:autoSpaceDE/>
        <w:autoSpaceDN/>
        <w:bidi w:val="0"/>
        <w:spacing w:line="520" w:lineRule="exact"/>
        <w:ind w:firstLine="624" w:firstLineChars="200"/>
        <w:jc w:val="left"/>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lang w:val="en-US" w:eastAsia="zh-CN"/>
        </w:rPr>
        <w:t>广西壮族自治区</w:t>
      </w:r>
      <w:r>
        <w:rPr>
          <w:rFonts w:hint="eastAsia" w:ascii="仿宋_GB2312" w:hAnsi="仿宋_GB2312" w:eastAsia="仿宋_GB2312" w:cs="仿宋_GB2312"/>
          <w:spacing w:val="-4"/>
          <w:sz w:val="32"/>
          <w:szCs w:val="32"/>
        </w:rPr>
        <w:t>农村信用社联合社将对</w:t>
      </w:r>
      <w:r>
        <w:rPr>
          <w:rFonts w:hint="eastAsia" w:ascii="仿宋_GB2312" w:hAnsi="仿宋_GB2312" w:eastAsia="仿宋_GB2312" w:cs="仿宋_GB2312"/>
          <w:spacing w:val="-4"/>
          <w:sz w:val="32"/>
          <w:szCs w:val="32"/>
          <w:u w:val="single"/>
          <w:lang w:val="en-US" w:eastAsia="zh-CN"/>
        </w:rPr>
        <w:t xml:space="preserve">  广西农村信用社县级农合机构2021年员工招聘线上笔试服务项目  </w:t>
      </w:r>
      <w:r>
        <w:rPr>
          <w:rFonts w:hint="eastAsia" w:ascii="仿宋_GB2312" w:hAnsi="仿宋_GB2312" w:eastAsia="仿宋_GB2312" w:cs="仿宋_GB2312"/>
          <w:spacing w:val="-4"/>
          <w:sz w:val="32"/>
          <w:szCs w:val="32"/>
        </w:rPr>
        <w:t>进行竞争性谈判采购</w:t>
      </w:r>
      <w:r>
        <w:rPr>
          <w:rFonts w:hint="eastAsia" w:ascii="仿宋_GB2312" w:hAnsi="仿宋_GB2312" w:eastAsia="仿宋_GB2312" w:cs="仿宋_GB2312"/>
          <w:spacing w:val="-4"/>
          <w:sz w:val="32"/>
          <w:szCs w:val="32"/>
          <w:lang w:eastAsia="zh-CN"/>
        </w:rPr>
        <w:t>（以下简称“采购”）</w:t>
      </w:r>
      <w:r>
        <w:rPr>
          <w:rFonts w:hint="eastAsia" w:ascii="仿宋_GB2312" w:hAnsi="仿宋_GB2312" w:eastAsia="仿宋_GB2312" w:cs="仿宋_GB2312"/>
          <w:spacing w:val="-4"/>
          <w:sz w:val="32"/>
          <w:szCs w:val="32"/>
        </w:rPr>
        <w:t>，现</w:t>
      </w:r>
      <w:r>
        <w:rPr>
          <w:rFonts w:hint="eastAsia" w:ascii="仿宋_GB2312" w:hAnsi="仿宋_GB2312" w:eastAsia="仿宋_GB2312" w:cs="仿宋_GB2312"/>
          <w:spacing w:val="-4"/>
          <w:sz w:val="32"/>
          <w:szCs w:val="32"/>
          <w:lang w:eastAsia="zh-CN"/>
        </w:rPr>
        <w:t>特</w:t>
      </w:r>
      <w:r>
        <w:rPr>
          <w:rFonts w:hint="eastAsia" w:ascii="仿宋_GB2312" w:hAnsi="仿宋_GB2312" w:eastAsia="仿宋_GB2312" w:cs="仿宋_GB2312"/>
          <w:spacing w:val="-4"/>
          <w:sz w:val="32"/>
          <w:szCs w:val="32"/>
        </w:rPr>
        <w:t>邀请</w:t>
      </w:r>
      <w:r>
        <w:rPr>
          <w:rFonts w:hint="eastAsia" w:ascii="仿宋_GB2312" w:hAnsi="仿宋_GB2312" w:eastAsia="仿宋_GB2312" w:cs="仿宋_GB2312"/>
          <w:spacing w:val="-4"/>
          <w:sz w:val="32"/>
          <w:szCs w:val="32"/>
          <w:lang w:eastAsia="zh-CN"/>
        </w:rPr>
        <w:t>合格服务商参加该项目谈判报价</w:t>
      </w:r>
      <w:r>
        <w:rPr>
          <w:rFonts w:hint="eastAsia" w:ascii="仿宋_GB2312" w:hAnsi="仿宋_GB2312" w:eastAsia="仿宋_GB2312" w:cs="仿宋_GB2312"/>
          <w:spacing w:val="-4"/>
          <w:sz w:val="32"/>
          <w:szCs w:val="32"/>
        </w:rPr>
        <w:t>。</w:t>
      </w:r>
    </w:p>
    <w:p>
      <w:pPr>
        <w:pageBreakBefore w:val="0"/>
        <w:numPr>
          <w:ilvl w:val="0"/>
          <w:numId w:val="0"/>
        </w:numPr>
        <w:kinsoku/>
        <w:wordWrap/>
        <w:overflowPunct/>
        <w:topLinePunct w:val="0"/>
        <w:autoSpaceDE/>
        <w:autoSpaceDN/>
        <w:bidi w:val="0"/>
        <w:spacing w:line="52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采购内容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pacing w:val="-4"/>
          <w:sz w:val="32"/>
          <w:szCs w:val="32"/>
          <w:u w:val="single"/>
          <w:lang w:val="en-US" w:eastAsia="zh-CN"/>
        </w:rPr>
        <w:t>广西农村信用社县级农合机构2021年员工招聘线上笔试服务项目。</w:t>
      </w:r>
      <w:r>
        <w:rPr>
          <w:rFonts w:hint="eastAsia" w:ascii="仿宋_GB2312" w:hAnsi="仿宋_GB2312" w:eastAsia="仿宋_GB2312" w:cs="仿宋_GB2312"/>
          <w:spacing w:val="-4"/>
          <w:sz w:val="32"/>
          <w:szCs w:val="32"/>
          <w:u w:val="none"/>
          <w:lang w:val="en-US" w:eastAsia="zh-CN"/>
        </w:rPr>
        <w:t>具体详见谈判文件第三部分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采购</w:t>
      </w:r>
      <w:r>
        <w:rPr>
          <w:rFonts w:hint="eastAsia" w:ascii="仿宋_GB2312" w:hAnsi="仿宋_GB2312" w:eastAsia="仿宋_GB2312" w:cs="仿宋_GB2312"/>
          <w:b w:val="0"/>
          <w:bCs w:val="0"/>
          <w:sz w:val="32"/>
          <w:szCs w:val="32"/>
          <w:lang w:val="en-US" w:eastAsia="zh-CN"/>
        </w:rPr>
        <w:t>需求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bCs/>
          <w:sz w:val="32"/>
          <w:szCs w:val="32"/>
          <w:lang w:eastAsia="zh-CN"/>
        </w:rPr>
        <w:t>。</w:t>
      </w:r>
    </w:p>
    <w:p>
      <w:pPr>
        <w:pageBreakBefore w:val="0"/>
        <w:numPr>
          <w:ilvl w:val="0"/>
          <w:numId w:val="0"/>
        </w:numPr>
        <w:kinsoku/>
        <w:wordWrap/>
        <w:overflowPunct/>
        <w:topLinePunct w:val="0"/>
        <w:autoSpaceDE/>
        <w:autoSpaceDN/>
        <w:bidi w:val="0"/>
        <w:spacing w:line="52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lang w:eastAsia="zh-CN"/>
        </w:rPr>
        <w:t>服务商</w:t>
      </w:r>
      <w:r>
        <w:rPr>
          <w:rFonts w:hint="eastAsia" w:ascii="仿宋_GB2312" w:hAnsi="仿宋_GB2312" w:eastAsia="仿宋_GB2312" w:cs="仿宋_GB2312"/>
          <w:b/>
          <w:sz w:val="32"/>
          <w:szCs w:val="32"/>
        </w:rPr>
        <w:t>资质要求</w:t>
      </w:r>
    </w:p>
    <w:p>
      <w:pPr>
        <w:pageBreakBefore w:val="0"/>
        <w:numPr>
          <w:ilvl w:val="0"/>
          <w:numId w:val="0"/>
        </w:numPr>
        <w:kinsoku/>
        <w:wordWrap/>
        <w:overflowPunct/>
        <w:topLinePunct w:val="0"/>
        <w:autoSpaceDE/>
        <w:autoSpaceDN/>
        <w:bidi w:val="0"/>
        <w:spacing w:line="520" w:lineRule="exact"/>
        <w:ind w:firstLine="624" w:firstLineChars="200"/>
        <w:rPr>
          <w:rFonts w:hint="eastAsia" w:ascii="仿宋_GB2312" w:hAnsi="仿宋_GB2312" w:eastAsia="仿宋_GB2312" w:cs="仿宋_GB2312"/>
          <w:spacing w:val="-4"/>
          <w:sz w:val="32"/>
          <w:szCs w:val="32"/>
          <w:u w:val="none"/>
          <w:lang w:val="en-US" w:eastAsia="zh-CN"/>
        </w:rPr>
      </w:pPr>
      <w:r>
        <w:rPr>
          <w:rFonts w:hint="eastAsia" w:ascii="仿宋_GB2312" w:hAnsi="仿宋_GB2312" w:eastAsia="仿宋_GB2312" w:cs="仿宋_GB2312"/>
          <w:spacing w:val="-4"/>
          <w:sz w:val="32"/>
          <w:szCs w:val="32"/>
          <w:u w:val="none"/>
          <w:lang w:val="en-US" w:eastAsia="zh-CN"/>
        </w:rPr>
        <w:t>1. 在国内注册（指按国家有关规定要求注册的），生产或经营本次采购货物（服务）的，并具备独立法人资格的公司；</w:t>
      </w:r>
    </w:p>
    <w:p>
      <w:pPr>
        <w:pageBreakBefore w:val="0"/>
        <w:numPr>
          <w:ilvl w:val="0"/>
          <w:numId w:val="0"/>
        </w:numPr>
        <w:kinsoku/>
        <w:wordWrap/>
        <w:overflowPunct/>
        <w:topLinePunct w:val="0"/>
        <w:autoSpaceDE/>
        <w:autoSpaceDN/>
        <w:bidi w:val="0"/>
        <w:spacing w:line="520" w:lineRule="exact"/>
        <w:ind w:firstLine="624" w:firstLineChars="200"/>
        <w:rPr>
          <w:rFonts w:hint="eastAsia" w:ascii="仿宋_GB2312" w:hAnsi="仿宋_GB2312" w:eastAsia="仿宋_GB2312" w:cs="仿宋_GB2312"/>
          <w:spacing w:val="-4"/>
          <w:sz w:val="32"/>
          <w:szCs w:val="32"/>
          <w:u w:val="none"/>
          <w:lang w:val="en-US" w:eastAsia="zh-CN"/>
        </w:rPr>
      </w:pPr>
      <w:r>
        <w:rPr>
          <w:rFonts w:hint="eastAsia" w:ascii="仿宋_GB2312" w:hAnsi="仿宋_GB2312" w:eastAsia="仿宋_GB2312" w:cs="仿宋_GB2312"/>
          <w:spacing w:val="-4"/>
          <w:sz w:val="32"/>
          <w:szCs w:val="32"/>
          <w:u w:val="none"/>
          <w:lang w:val="en-US" w:eastAsia="zh-CN"/>
        </w:rPr>
        <w:t>2.具有良好的商业信誉，没有处于被责令停业、财产被接管、冻结、破产状态，参加相关招报价活动或者在经营活动中没有重大违法违规记录；</w:t>
      </w:r>
    </w:p>
    <w:p>
      <w:pPr>
        <w:pageBreakBefore w:val="0"/>
        <w:numPr>
          <w:ilvl w:val="0"/>
          <w:numId w:val="0"/>
        </w:numPr>
        <w:kinsoku/>
        <w:wordWrap/>
        <w:overflowPunct/>
        <w:topLinePunct w:val="0"/>
        <w:autoSpaceDE/>
        <w:autoSpaceDN/>
        <w:bidi w:val="0"/>
        <w:spacing w:line="520" w:lineRule="exact"/>
        <w:ind w:firstLine="624" w:firstLineChars="200"/>
        <w:rPr>
          <w:rFonts w:hint="eastAsia" w:ascii="仿宋_GB2312" w:hAnsi="仿宋_GB2312" w:eastAsia="仿宋_GB2312" w:cs="仿宋_GB2312"/>
          <w:spacing w:val="-4"/>
          <w:sz w:val="32"/>
          <w:szCs w:val="32"/>
          <w:u w:val="none"/>
          <w:lang w:val="en-US" w:eastAsia="zh-CN"/>
        </w:rPr>
      </w:pPr>
      <w:r>
        <w:rPr>
          <w:rFonts w:hint="eastAsia" w:ascii="仿宋_GB2312" w:hAnsi="仿宋_GB2312" w:eastAsia="仿宋_GB2312" w:cs="仿宋_GB2312"/>
          <w:spacing w:val="-4"/>
          <w:sz w:val="32"/>
          <w:szCs w:val="32"/>
          <w:u w:val="none"/>
          <w:lang w:val="en-US" w:eastAsia="zh-CN"/>
        </w:rPr>
        <w:t>3.未被国家有关部门纳入失信企业（黑）名单、被执行人或者采购人列入采购禁入名单（黑名单）的供应商；</w:t>
      </w:r>
    </w:p>
    <w:p>
      <w:pPr>
        <w:pageBreakBefore w:val="0"/>
        <w:numPr>
          <w:ilvl w:val="0"/>
          <w:numId w:val="0"/>
        </w:numPr>
        <w:kinsoku/>
        <w:wordWrap/>
        <w:overflowPunct/>
        <w:topLinePunct w:val="0"/>
        <w:autoSpaceDE/>
        <w:autoSpaceDN/>
        <w:bidi w:val="0"/>
        <w:spacing w:line="520" w:lineRule="exact"/>
        <w:ind w:firstLine="624" w:firstLineChars="200"/>
        <w:rPr>
          <w:rFonts w:hint="eastAsia" w:ascii="仿宋_GB2312" w:hAnsi="仿宋_GB2312" w:eastAsia="仿宋_GB2312" w:cs="仿宋_GB2312"/>
          <w:spacing w:val="-4"/>
          <w:sz w:val="32"/>
          <w:szCs w:val="32"/>
          <w:u w:val="none"/>
          <w:lang w:val="en-US" w:eastAsia="zh-CN"/>
        </w:rPr>
      </w:pPr>
      <w:r>
        <w:rPr>
          <w:rFonts w:hint="eastAsia" w:ascii="仿宋_GB2312" w:hAnsi="仿宋_GB2312" w:eastAsia="仿宋_GB2312" w:cs="仿宋_GB2312"/>
          <w:spacing w:val="-4"/>
          <w:sz w:val="32"/>
          <w:szCs w:val="32"/>
          <w:u w:val="none"/>
          <w:lang w:val="en-US" w:eastAsia="zh-CN"/>
        </w:rPr>
        <w:t>4.采购文件要求的其他条件；</w:t>
      </w:r>
      <w:r>
        <w:rPr>
          <w:rFonts w:hint="eastAsia" w:ascii="仿宋_GB2312" w:hAnsi="仿宋_GB2312" w:eastAsia="仿宋_GB2312" w:cs="仿宋_GB2312"/>
          <w:spacing w:val="-4"/>
          <w:sz w:val="32"/>
          <w:szCs w:val="32"/>
          <w:u w:val="none"/>
          <w:lang w:val="en-US" w:eastAsia="zh-CN"/>
        </w:rPr>
        <w:tab/>
      </w:r>
    </w:p>
    <w:p>
      <w:pPr>
        <w:pageBreakBefore w:val="0"/>
        <w:numPr>
          <w:ilvl w:val="0"/>
          <w:numId w:val="0"/>
        </w:numPr>
        <w:kinsoku/>
        <w:wordWrap/>
        <w:overflowPunct/>
        <w:topLinePunct w:val="0"/>
        <w:autoSpaceDE/>
        <w:autoSpaceDN/>
        <w:bidi w:val="0"/>
        <w:spacing w:line="520" w:lineRule="exact"/>
        <w:ind w:firstLine="624" w:firstLineChars="200"/>
        <w:rPr>
          <w:rFonts w:hint="eastAsia" w:ascii="仿宋_GB2312" w:hAnsi="仿宋_GB2312" w:eastAsia="仿宋_GB2312" w:cs="仿宋_GB2312"/>
          <w:spacing w:val="-4"/>
          <w:sz w:val="32"/>
          <w:szCs w:val="32"/>
          <w:u w:val="none"/>
          <w:lang w:val="en-US" w:eastAsia="zh-CN"/>
        </w:rPr>
      </w:pPr>
      <w:r>
        <w:rPr>
          <w:rFonts w:hint="eastAsia" w:ascii="仿宋_GB2312" w:hAnsi="仿宋_GB2312" w:eastAsia="仿宋_GB2312" w:cs="仿宋_GB2312"/>
          <w:spacing w:val="-4"/>
          <w:sz w:val="32"/>
          <w:szCs w:val="32"/>
          <w:u w:val="none"/>
          <w:lang w:val="en-US" w:eastAsia="zh-CN"/>
        </w:rPr>
        <w:t>5.本项目不接受联合体报价；</w:t>
      </w:r>
    </w:p>
    <w:p>
      <w:pPr>
        <w:pageBreakBefore w:val="0"/>
        <w:numPr>
          <w:ilvl w:val="0"/>
          <w:numId w:val="0"/>
        </w:numPr>
        <w:kinsoku/>
        <w:wordWrap/>
        <w:overflowPunct/>
        <w:topLinePunct w:val="0"/>
        <w:autoSpaceDE/>
        <w:autoSpaceDN/>
        <w:bidi w:val="0"/>
        <w:spacing w:line="520" w:lineRule="exact"/>
        <w:ind w:firstLine="624" w:firstLineChars="200"/>
        <w:rPr>
          <w:rFonts w:hint="eastAsia" w:ascii="仿宋_GB2312" w:hAnsi="仿宋_GB2312" w:eastAsia="仿宋_GB2312" w:cs="仿宋_GB2312"/>
          <w:spacing w:val="-4"/>
          <w:sz w:val="32"/>
          <w:szCs w:val="32"/>
          <w:u w:val="none"/>
          <w:lang w:val="en-US" w:eastAsia="zh-CN"/>
        </w:rPr>
      </w:pPr>
      <w:r>
        <w:rPr>
          <w:rFonts w:hint="eastAsia" w:ascii="仿宋_GB2312" w:hAnsi="仿宋_GB2312" w:eastAsia="仿宋_GB2312" w:cs="仿宋_GB2312"/>
          <w:spacing w:val="-4"/>
          <w:sz w:val="32"/>
          <w:szCs w:val="32"/>
          <w:u w:val="none"/>
          <w:lang w:val="en-US" w:eastAsia="zh-CN"/>
        </w:rPr>
        <w:t>6.在规定的报名时间内向采购人提交合格材料报名参加该项目的供应商。</w:t>
      </w:r>
    </w:p>
    <w:p>
      <w:pPr>
        <w:pageBreakBefore w:val="0"/>
        <w:numPr>
          <w:ilvl w:val="0"/>
          <w:numId w:val="0"/>
        </w:numPr>
        <w:kinsoku/>
        <w:wordWrap/>
        <w:overflowPunct/>
        <w:topLinePunct w:val="0"/>
        <w:autoSpaceDE/>
        <w:autoSpaceDN/>
        <w:bidi w:val="0"/>
        <w:spacing w:line="520" w:lineRule="exact"/>
        <w:ind w:firstLine="627" w:firstLineChars="200"/>
        <w:rPr>
          <w:rFonts w:hint="eastAsia" w:ascii="仿宋_GB2312" w:hAnsi="仿宋_GB2312" w:eastAsia="仿宋_GB2312" w:cs="仿宋_GB2312"/>
          <w:spacing w:val="-4"/>
          <w:sz w:val="32"/>
          <w:szCs w:val="32"/>
          <w:u w:val="single"/>
          <w:lang w:val="en-US" w:eastAsia="zh-CN"/>
        </w:rPr>
      </w:pPr>
      <w:r>
        <w:rPr>
          <w:rFonts w:hint="eastAsia" w:ascii="仿宋_GB2312" w:hAnsi="仿宋_GB2312" w:eastAsia="仿宋_GB2312" w:cs="仿宋_GB2312"/>
          <w:b/>
          <w:bCs/>
          <w:spacing w:val="-4"/>
          <w:sz w:val="32"/>
          <w:szCs w:val="32"/>
          <w:u w:val="none"/>
          <w:lang w:val="en-US" w:eastAsia="zh-CN"/>
        </w:rPr>
        <w:t>三、第一次统一报价文件接收截止时间和地点：</w:t>
      </w:r>
      <w:r>
        <w:rPr>
          <w:rFonts w:hint="eastAsia" w:ascii="仿宋_GB2312" w:hAnsi="仿宋_GB2312" w:eastAsia="仿宋_GB2312" w:cs="仿宋_GB2312"/>
          <w:b/>
          <w:bCs/>
          <w:spacing w:val="-4"/>
          <w:sz w:val="32"/>
          <w:szCs w:val="32"/>
          <w:u w:val="single"/>
          <w:lang w:val="en-US" w:eastAsia="zh-CN"/>
        </w:rPr>
        <w:t xml:space="preserve"> </w:t>
      </w:r>
      <w:r>
        <w:rPr>
          <w:rFonts w:hint="eastAsia" w:ascii="仿宋_GB2312" w:hAnsi="仿宋_GB2312" w:eastAsia="仿宋_GB2312" w:cs="仿宋_GB2312"/>
          <w:spacing w:val="-4"/>
          <w:sz w:val="32"/>
          <w:szCs w:val="32"/>
          <w:u w:val="single"/>
          <w:lang w:val="en-US" w:eastAsia="zh-CN"/>
        </w:rPr>
        <w:t>2021年1月</w:t>
      </w:r>
    </w:p>
    <w:p>
      <w:pPr>
        <w:pageBreakBefore w:val="0"/>
        <w:numPr>
          <w:ilvl w:val="0"/>
          <w:numId w:val="0"/>
        </w:numPr>
        <w:kinsoku/>
        <w:wordWrap/>
        <w:overflowPunct/>
        <w:topLinePunct w:val="0"/>
        <w:autoSpaceDE/>
        <w:autoSpaceDN/>
        <w:bidi w:val="0"/>
        <w:spacing w:line="520" w:lineRule="exact"/>
        <w:rPr>
          <w:rFonts w:hint="eastAsia" w:ascii="仿宋_GB2312" w:hAnsi="仿宋_GB2312" w:eastAsia="仿宋_GB2312" w:cs="仿宋_GB2312"/>
          <w:spacing w:val="-4"/>
          <w:sz w:val="32"/>
          <w:szCs w:val="32"/>
          <w:u w:val="none"/>
          <w:lang w:val="en-US" w:eastAsia="zh-CN"/>
        </w:rPr>
      </w:pPr>
      <w:r>
        <w:rPr>
          <w:rFonts w:hint="eastAsia" w:ascii="仿宋_GB2312" w:hAnsi="仿宋_GB2312" w:eastAsia="仿宋_GB2312" w:cs="仿宋_GB2312"/>
          <w:spacing w:val="-4"/>
          <w:sz w:val="32"/>
          <w:szCs w:val="32"/>
          <w:u w:val="single"/>
          <w:lang w:val="en-US" w:eastAsia="zh-CN"/>
        </w:rPr>
        <w:t>25日上午10：00前（北京时间）</w:t>
      </w:r>
      <w:r>
        <w:rPr>
          <w:rFonts w:hint="eastAsia" w:ascii="仿宋_GB2312" w:hAnsi="仿宋_GB2312" w:eastAsia="仿宋_GB2312" w:cs="仿宋_GB2312"/>
          <w:spacing w:val="-4"/>
          <w:sz w:val="32"/>
          <w:szCs w:val="32"/>
          <w:u w:val="none"/>
          <w:lang w:val="en-US" w:eastAsia="zh-CN"/>
        </w:rPr>
        <w:t>，送达地点为</w:t>
      </w:r>
      <w:r>
        <w:rPr>
          <w:rFonts w:hint="eastAsia" w:ascii="仿宋_GB2312" w:hAnsi="仿宋_GB2312" w:eastAsia="仿宋_GB2312" w:cs="仿宋_GB2312"/>
          <w:spacing w:val="-4"/>
          <w:sz w:val="32"/>
          <w:szCs w:val="32"/>
          <w:u w:val="single"/>
          <w:lang w:val="en-US" w:eastAsia="zh-CN"/>
        </w:rPr>
        <w:t>广西壮族自治区农村信用社联合社60楼6040办公室（广西南宁市民族大道148号）</w:t>
      </w:r>
      <w:r>
        <w:rPr>
          <w:rFonts w:hint="eastAsia" w:ascii="仿宋_GB2312" w:hAnsi="仿宋_GB2312" w:eastAsia="仿宋_GB2312" w:cs="仿宋_GB2312"/>
          <w:spacing w:val="-4"/>
          <w:sz w:val="32"/>
          <w:szCs w:val="32"/>
          <w:u w:val="none"/>
          <w:lang w:val="en-US" w:eastAsia="zh-CN"/>
        </w:rPr>
        <w:t>，如有变化，另行通知。</w:t>
      </w:r>
    </w:p>
    <w:p>
      <w:pPr>
        <w:pageBreakBefore w:val="0"/>
        <w:numPr>
          <w:ilvl w:val="0"/>
          <w:numId w:val="0"/>
        </w:numPr>
        <w:kinsoku/>
        <w:wordWrap/>
        <w:overflowPunct/>
        <w:topLinePunct w:val="0"/>
        <w:autoSpaceDE/>
        <w:autoSpaceDN/>
        <w:bidi w:val="0"/>
        <w:spacing w:line="520" w:lineRule="exact"/>
        <w:ind w:firstLine="627" w:firstLineChars="200"/>
        <w:rPr>
          <w:rFonts w:hint="eastAsia" w:ascii="仿宋_GB2312" w:hAnsi="仿宋_GB2312" w:eastAsia="仿宋_GB2312" w:cs="仿宋_GB2312"/>
          <w:b/>
          <w:bCs/>
          <w:spacing w:val="-4"/>
          <w:sz w:val="32"/>
          <w:szCs w:val="32"/>
          <w:u w:val="none"/>
          <w:lang w:val="en-US" w:eastAsia="zh-CN"/>
        </w:rPr>
      </w:pPr>
      <w:r>
        <w:rPr>
          <w:rFonts w:hint="eastAsia" w:ascii="仿宋_GB2312" w:hAnsi="仿宋_GB2312" w:eastAsia="仿宋_GB2312" w:cs="仿宋_GB2312"/>
          <w:b/>
          <w:bCs/>
          <w:spacing w:val="-4"/>
          <w:sz w:val="32"/>
          <w:szCs w:val="32"/>
          <w:u w:val="none"/>
          <w:lang w:val="en-US" w:eastAsia="zh-CN"/>
        </w:rPr>
        <w:t>四、报价/谈判时间及地点另行通知。</w:t>
      </w:r>
    </w:p>
    <w:p>
      <w:pPr>
        <w:pageBreakBefore w:val="0"/>
        <w:numPr>
          <w:ilvl w:val="0"/>
          <w:numId w:val="0"/>
        </w:numPr>
        <w:kinsoku/>
        <w:wordWrap/>
        <w:overflowPunct/>
        <w:topLinePunct w:val="0"/>
        <w:autoSpaceDE/>
        <w:autoSpaceDN/>
        <w:bidi w:val="0"/>
        <w:spacing w:line="520" w:lineRule="exact"/>
        <w:ind w:firstLine="627" w:firstLineChars="200"/>
        <w:rPr>
          <w:rFonts w:hint="eastAsia" w:ascii="仿宋_GB2312" w:hAnsi="仿宋_GB2312" w:eastAsia="仿宋_GB2312" w:cs="仿宋_GB2312"/>
          <w:spacing w:val="-4"/>
          <w:sz w:val="32"/>
          <w:szCs w:val="32"/>
          <w:u w:val="none"/>
          <w:lang w:val="en-US" w:eastAsia="zh-CN"/>
        </w:rPr>
      </w:pPr>
      <w:r>
        <w:rPr>
          <w:rFonts w:hint="eastAsia" w:ascii="仿宋_GB2312" w:hAnsi="仿宋_GB2312" w:eastAsia="仿宋_GB2312" w:cs="仿宋_GB2312"/>
          <w:b/>
          <w:bCs/>
          <w:spacing w:val="-4"/>
          <w:sz w:val="32"/>
          <w:szCs w:val="32"/>
          <w:u w:val="none"/>
          <w:lang w:val="en-US" w:eastAsia="zh-CN"/>
        </w:rPr>
        <w:t>五、所有与本次谈判有关的文件和函电请以下列方式联系：</w:t>
      </w:r>
    </w:p>
    <w:p>
      <w:pPr>
        <w:pageBreakBefore w:val="0"/>
        <w:numPr>
          <w:ilvl w:val="0"/>
          <w:numId w:val="0"/>
        </w:numPr>
        <w:kinsoku/>
        <w:wordWrap/>
        <w:overflowPunct/>
        <w:topLinePunct w:val="0"/>
        <w:autoSpaceDE/>
        <w:autoSpaceDN/>
        <w:bidi w:val="0"/>
        <w:spacing w:line="520" w:lineRule="exact"/>
        <w:ind w:firstLine="624" w:firstLineChars="200"/>
        <w:rPr>
          <w:rFonts w:hint="eastAsia" w:ascii="仿宋_GB2312" w:hAnsi="仿宋_GB2312" w:eastAsia="仿宋_GB2312" w:cs="仿宋_GB2312"/>
          <w:spacing w:val="-4"/>
          <w:sz w:val="32"/>
          <w:szCs w:val="32"/>
          <w:u w:val="none"/>
          <w:lang w:val="en-US" w:eastAsia="zh-CN"/>
        </w:rPr>
      </w:pPr>
      <w:r>
        <w:rPr>
          <w:rFonts w:hint="eastAsia" w:ascii="仿宋_GB2312" w:hAnsi="仿宋_GB2312" w:eastAsia="仿宋_GB2312" w:cs="仿宋_GB2312"/>
          <w:spacing w:val="-4"/>
          <w:sz w:val="32"/>
          <w:szCs w:val="32"/>
          <w:u w:val="none"/>
          <w:lang w:val="en-US" w:eastAsia="zh-CN"/>
        </w:rPr>
        <w:t>采购单位：广西壮族自治区农村信用社联合社</w:t>
      </w:r>
    </w:p>
    <w:p>
      <w:pPr>
        <w:pageBreakBefore w:val="0"/>
        <w:numPr>
          <w:ilvl w:val="0"/>
          <w:numId w:val="0"/>
        </w:numPr>
        <w:kinsoku/>
        <w:wordWrap/>
        <w:overflowPunct/>
        <w:topLinePunct w:val="0"/>
        <w:autoSpaceDE/>
        <w:autoSpaceDN/>
        <w:bidi w:val="0"/>
        <w:spacing w:line="520" w:lineRule="exact"/>
        <w:ind w:firstLine="624" w:firstLineChars="200"/>
        <w:rPr>
          <w:rFonts w:hint="eastAsia" w:ascii="仿宋_GB2312" w:hAnsi="仿宋_GB2312" w:eastAsia="仿宋_GB2312" w:cs="仿宋_GB2312"/>
          <w:spacing w:val="-4"/>
          <w:sz w:val="32"/>
          <w:szCs w:val="32"/>
          <w:u w:val="none"/>
          <w:lang w:val="en-US" w:eastAsia="zh-CN"/>
        </w:rPr>
      </w:pPr>
      <w:r>
        <w:rPr>
          <w:rFonts w:hint="eastAsia" w:ascii="仿宋_GB2312" w:hAnsi="仿宋_GB2312" w:eastAsia="仿宋_GB2312" w:cs="仿宋_GB2312"/>
          <w:spacing w:val="-4"/>
          <w:sz w:val="32"/>
          <w:szCs w:val="32"/>
          <w:u w:val="none"/>
          <w:lang w:val="en-US" w:eastAsia="zh-CN"/>
        </w:rPr>
        <w:t>地址：广西南宁市民族大道148号</w:t>
      </w:r>
    </w:p>
    <w:p>
      <w:pPr>
        <w:pageBreakBefore w:val="0"/>
        <w:numPr>
          <w:ilvl w:val="0"/>
          <w:numId w:val="0"/>
        </w:numPr>
        <w:kinsoku/>
        <w:wordWrap/>
        <w:overflowPunct/>
        <w:topLinePunct w:val="0"/>
        <w:autoSpaceDE/>
        <w:autoSpaceDN/>
        <w:bidi w:val="0"/>
        <w:spacing w:line="520" w:lineRule="exact"/>
        <w:ind w:firstLine="624" w:firstLineChars="200"/>
        <w:rPr>
          <w:rFonts w:hint="eastAsia" w:ascii="仿宋_GB2312" w:hAnsi="仿宋_GB2312" w:eastAsia="仿宋_GB2312" w:cs="仿宋_GB2312"/>
          <w:spacing w:val="-4"/>
          <w:sz w:val="32"/>
          <w:szCs w:val="32"/>
          <w:u w:val="none"/>
          <w:lang w:val="en-US" w:eastAsia="zh-CN"/>
        </w:rPr>
      </w:pPr>
      <w:r>
        <w:rPr>
          <w:rFonts w:hint="eastAsia" w:ascii="仿宋_GB2312" w:hAnsi="仿宋_GB2312" w:eastAsia="仿宋_GB2312" w:cs="仿宋_GB2312"/>
          <w:spacing w:val="-4"/>
          <w:sz w:val="32"/>
          <w:szCs w:val="32"/>
          <w:u w:val="none"/>
          <w:lang w:val="en-US" w:eastAsia="zh-CN"/>
        </w:rPr>
        <w:t xml:space="preserve">联系人：李通      </w:t>
      </w:r>
    </w:p>
    <w:p>
      <w:pPr>
        <w:pageBreakBefore w:val="0"/>
        <w:numPr>
          <w:ilvl w:val="0"/>
          <w:numId w:val="0"/>
        </w:numPr>
        <w:kinsoku/>
        <w:wordWrap/>
        <w:overflowPunct/>
        <w:topLinePunct w:val="0"/>
        <w:autoSpaceDE/>
        <w:autoSpaceDN/>
        <w:bidi w:val="0"/>
        <w:spacing w:line="520" w:lineRule="exact"/>
        <w:ind w:firstLine="624" w:firstLineChars="200"/>
        <w:rPr>
          <w:rFonts w:hint="eastAsia" w:ascii="仿宋_GB2312" w:hAnsi="仿宋_GB2312" w:eastAsia="仿宋_GB2312" w:cs="仿宋_GB2312"/>
          <w:spacing w:val="-4"/>
          <w:sz w:val="32"/>
          <w:szCs w:val="32"/>
          <w:u w:val="none"/>
          <w:lang w:val="en-US" w:eastAsia="zh-CN"/>
        </w:rPr>
      </w:pPr>
      <w:r>
        <w:rPr>
          <w:rFonts w:hint="eastAsia" w:ascii="仿宋_GB2312" w:hAnsi="仿宋_GB2312" w:eastAsia="仿宋_GB2312" w:cs="仿宋_GB2312"/>
          <w:spacing w:val="-4"/>
          <w:sz w:val="32"/>
          <w:szCs w:val="32"/>
          <w:u w:val="none"/>
          <w:lang w:val="en-US" w:eastAsia="zh-CN"/>
        </w:rPr>
        <w:t>联系电话：</w:t>
      </w:r>
      <w:r>
        <w:rPr>
          <w:rFonts w:hint="eastAsia" w:ascii="仿宋_GB2312" w:hAnsi="仿宋_GB2312" w:eastAsia="仿宋_GB2312" w:cs="仿宋_GB2312"/>
          <w:spacing w:val="-4"/>
          <w:sz w:val="32"/>
          <w:szCs w:val="32"/>
          <w:highlight w:val="none"/>
          <w:u w:val="none"/>
          <w:lang w:val="en-US" w:eastAsia="zh-CN"/>
        </w:rPr>
        <w:t xml:space="preserve">0771-2351825   </w:t>
      </w:r>
      <w:r>
        <w:rPr>
          <w:rFonts w:hint="eastAsia" w:ascii="仿宋_GB2312" w:hAnsi="仿宋_GB2312" w:eastAsia="仿宋_GB2312" w:cs="仿宋_GB2312"/>
          <w:spacing w:val="-4"/>
          <w:sz w:val="32"/>
          <w:szCs w:val="32"/>
          <w:u w:val="none"/>
          <w:lang w:val="en-US" w:eastAsia="zh-CN"/>
        </w:rPr>
        <w:t xml:space="preserve">  </w:t>
      </w:r>
    </w:p>
    <w:p>
      <w:pPr>
        <w:pageBreakBefore w:val="0"/>
        <w:numPr>
          <w:ilvl w:val="0"/>
          <w:numId w:val="0"/>
        </w:numPr>
        <w:kinsoku/>
        <w:wordWrap/>
        <w:overflowPunct/>
        <w:topLinePunct w:val="0"/>
        <w:autoSpaceDE/>
        <w:autoSpaceDN/>
        <w:bidi w:val="0"/>
        <w:spacing w:line="520" w:lineRule="exact"/>
        <w:ind w:firstLine="624" w:firstLineChars="200"/>
        <w:rPr>
          <w:rFonts w:hint="eastAsia" w:ascii="仿宋_GB2312" w:hAnsi="仿宋_GB2312" w:eastAsia="仿宋_GB2312" w:cs="仿宋_GB2312"/>
          <w:spacing w:val="-4"/>
          <w:sz w:val="32"/>
          <w:szCs w:val="32"/>
          <w:u w:val="none"/>
          <w:lang w:val="en-US" w:eastAsia="zh-CN"/>
        </w:rPr>
      </w:pPr>
      <w:r>
        <w:rPr>
          <w:rFonts w:hint="eastAsia" w:ascii="仿宋_GB2312" w:hAnsi="仿宋_GB2312" w:eastAsia="仿宋_GB2312" w:cs="仿宋_GB2312"/>
          <w:spacing w:val="-4"/>
          <w:sz w:val="32"/>
          <w:szCs w:val="32"/>
          <w:u w:val="none"/>
          <w:lang w:val="en-US" w:eastAsia="zh-CN"/>
        </w:rPr>
        <w:t>电子邮箱：</w:t>
      </w:r>
      <w:r>
        <w:rPr>
          <w:rFonts w:hint="eastAsia" w:ascii="仿宋_GB2312" w:hAnsi="仿宋_GB2312" w:eastAsia="仿宋_GB2312" w:cs="仿宋_GB2312"/>
          <w:spacing w:val="-4"/>
          <w:sz w:val="32"/>
          <w:szCs w:val="32"/>
          <w:highlight w:val="none"/>
          <w:u w:val="none"/>
          <w:lang w:val="en-US" w:eastAsia="zh-CN"/>
        </w:rPr>
        <w:t>zp</w:t>
      </w:r>
      <w:r>
        <w:rPr>
          <w:rFonts w:hint="default" w:ascii="仿宋_GB2312" w:hAnsi="仿宋_GB2312" w:eastAsia="仿宋_GB2312" w:cs="仿宋_GB2312"/>
          <w:spacing w:val="-4"/>
          <w:sz w:val="32"/>
          <w:szCs w:val="32"/>
          <w:highlight w:val="none"/>
          <w:u w:val="none"/>
          <w:lang w:val="en-US" w:eastAsia="zh-CN"/>
        </w:rPr>
        <w:fldChar w:fldCharType="begin"/>
      </w:r>
      <w:r>
        <w:rPr>
          <w:rFonts w:hint="default" w:ascii="仿宋_GB2312" w:hAnsi="仿宋_GB2312" w:eastAsia="仿宋_GB2312" w:cs="仿宋_GB2312"/>
          <w:spacing w:val="-4"/>
          <w:sz w:val="32"/>
          <w:szCs w:val="32"/>
          <w:highlight w:val="none"/>
          <w:u w:val="none"/>
          <w:lang w:val="en-US" w:eastAsia="zh-CN"/>
        </w:rPr>
        <w:instrText xml:space="preserve"> HYPERLINK "mailto:2350829@163.com" </w:instrText>
      </w:r>
      <w:r>
        <w:rPr>
          <w:rFonts w:hint="default" w:ascii="仿宋_GB2312" w:hAnsi="仿宋_GB2312" w:eastAsia="仿宋_GB2312" w:cs="仿宋_GB2312"/>
          <w:spacing w:val="-4"/>
          <w:sz w:val="32"/>
          <w:szCs w:val="32"/>
          <w:highlight w:val="none"/>
          <w:u w:val="none"/>
          <w:lang w:val="en-US" w:eastAsia="zh-CN"/>
        </w:rPr>
        <w:fldChar w:fldCharType="separate"/>
      </w:r>
      <w:r>
        <w:rPr>
          <w:rFonts w:hint="default" w:ascii="仿宋_GB2312" w:hAnsi="仿宋_GB2312" w:eastAsia="仿宋_GB2312" w:cs="仿宋_GB2312"/>
          <w:spacing w:val="-4"/>
          <w:sz w:val="32"/>
          <w:szCs w:val="32"/>
          <w:highlight w:val="none"/>
          <w:u w:val="none"/>
          <w:lang w:val="en-US" w:eastAsia="zh-CN"/>
        </w:rPr>
        <w:t>235</w:t>
      </w:r>
      <w:r>
        <w:rPr>
          <w:rFonts w:hint="eastAsia" w:ascii="仿宋_GB2312" w:hAnsi="仿宋_GB2312" w:eastAsia="仿宋_GB2312" w:cs="仿宋_GB2312"/>
          <w:spacing w:val="-4"/>
          <w:sz w:val="32"/>
          <w:szCs w:val="32"/>
          <w:highlight w:val="none"/>
          <w:u w:val="none"/>
          <w:lang w:val="en-US" w:eastAsia="zh-CN"/>
        </w:rPr>
        <w:t>1825</w:t>
      </w:r>
      <w:r>
        <w:rPr>
          <w:rFonts w:hint="default" w:ascii="仿宋_GB2312" w:hAnsi="仿宋_GB2312" w:eastAsia="仿宋_GB2312" w:cs="仿宋_GB2312"/>
          <w:spacing w:val="-4"/>
          <w:sz w:val="32"/>
          <w:szCs w:val="32"/>
          <w:highlight w:val="none"/>
          <w:u w:val="none"/>
          <w:lang w:val="en-US" w:eastAsia="zh-CN"/>
        </w:rPr>
        <w:t>@163.com</w:t>
      </w:r>
      <w:r>
        <w:rPr>
          <w:rFonts w:hint="default" w:ascii="仿宋_GB2312" w:hAnsi="仿宋_GB2312" w:eastAsia="仿宋_GB2312" w:cs="仿宋_GB2312"/>
          <w:spacing w:val="-4"/>
          <w:sz w:val="32"/>
          <w:szCs w:val="32"/>
          <w:highlight w:val="none"/>
          <w:u w:val="none"/>
          <w:lang w:val="en-US" w:eastAsia="zh-CN"/>
        </w:rPr>
        <w:fldChar w:fldCharType="end"/>
      </w:r>
    </w:p>
    <w:p>
      <w:pPr>
        <w:pageBreakBefore w:val="0"/>
        <w:numPr>
          <w:ilvl w:val="0"/>
          <w:numId w:val="0"/>
        </w:numPr>
        <w:kinsoku/>
        <w:wordWrap/>
        <w:overflowPunct/>
        <w:topLinePunct w:val="0"/>
        <w:autoSpaceDE/>
        <w:autoSpaceDN/>
        <w:bidi w:val="0"/>
        <w:spacing w:line="520" w:lineRule="exact"/>
        <w:ind w:firstLine="624" w:firstLineChars="200"/>
        <w:rPr>
          <w:rFonts w:hint="eastAsia" w:ascii="仿宋_GB2312" w:hAnsi="仿宋_GB2312" w:eastAsia="仿宋_GB2312" w:cs="仿宋_GB2312"/>
          <w:spacing w:val="-4"/>
          <w:sz w:val="32"/>
          <w:szCs w:val="32"/>
          <w:u w:val="none"/>
          <w:lang w:val="en-US" w:eastAsia="zh-CN"/>
        </w:rPr>
      </w:pPr>
    </w:p>
    <w:p>
      <w:pPr>
        <w:pageBreakBefore w:val="0"/>
        <w:numPr>
          <w:ilvl w:val="0"/>
          <w:numId w:val="0"/>
        </w:numPr>
        <w:kinsoku/>
        <w:wordWrap/>
        <w:overflowPunct/>
        <w:topLinePunct w:val="0"/>
        <w:autoSpaceDE/>
        <w:autoSpaceDN/>
        <w:bidi w:val="0"/>
        <w:spacing w:line="520" w:lineRule="exact"/>
        <w:ind w:firstLine="624" w:firstLineChars="200"/>
        <w:rPr>
          <w:rFonts w:hint="eastAsia" w:ascii="仿宋_GB2312" w:hAnsi="仿宋_GB2312" w:eastAsia="仿宋_GB2312" w:cs="仿宋_GB2312"/>
          <w:spacing w:val="-4"/>
          <w:sz w:val="32"/>
          <w:szCs w:val="32"/>
          <w:u w:val="none"/>
          <w:lang w:val="en-US" w:eastAsia="zh-CN"/>
        </w:rPr>
      </w:pPr>
    </w:p>
    <w:p>
      <w:pPr>
        <w:pageBreakBefore w:val="0"/>
        <w:numPr>
          <w:ilvl w:val="0"/>
          <w:numId w:val="0"/>
        </w:numPr>
        <w:kinsoku/>
        <w:wordWrap/>
        <w:overflowPunct/>
        <w:topLinePunct w:val="0"/>
        <w:autoSpaceDE/>
        <w:autoSpaceDN/>
        <w:bidi w:val="0"/>
        <w:spacing w:line="520" w:lineRule="exact"/>
        <w:ind w:firstLine="624" w:firstLineChars="200"/>
        <w:rPr>
          <w:rFonts w:hint="eastAsia" w:ascii="仿宋_GB2312" w:hAnsi="仿宋_GB2312" w:eastAsia="仿宋_GB2312" w:cs="仿宋_GB2312"/>
          <w:spacing w:val="-4"/>
          <w:sz w:val="32"/>
          <w:szCs w:val="32"/>
          <w:u w:val="none"/>
          <w:lang w:val="en-US" w:eastAsia="zh-CN"/>
        </w:rPr>
      </w:pPr>
    </w:p>
    <w:p>
      <w:pPr>
        <w:pageBreakBefore w:val="0"/>
        <w:numPr>
          <w:ilvl w:val="0"/>
          <w:numId w:val="0"/>
        </w:numPr>
        <w:kinsoku/>
        <w:wordWrap/>
        <w:overflowPunct/>
        <w:topLinePunct w:val="0"/>
        <w:autoSpaceDE/>
        <w:autoSpaceDN/>
        <w:bidi w:val="0"/>
        <w:spacing w:line="520" w:lineRule="exact"/>
        <w:ind w:firstLine="4056" w:firstLineChars="1300"/>
        <w:rPr>
          <w:rFonts w:hint="eastAsia" w:ascii="仿宋_GB2312" w:hAnsi="仿宋_GB2312" w:eastAsia="仿宋_GB2312" w:cs="仿宋_GB2312"/>
          <w:spacing w:val="-4"/>
          <w:sz w:val="32"/>
          <w:szCs w:val="32"/>
          <w:u w:val="none"/>
          <w:lang w:val="en-US" w:eastAsia="zh-CN"/>
        </w:rPr>
      </w:pPr>
      <w:r>
        <w:rPr>
          <w:rFonts w:hint="eastAsia" w:ascii="仿宋_GB2312" w:hAnsi="仿宋_GB2312" w:eastAsia="仿宋_GB2312" w:cs="仿宋_GB2312"/>
          <w:spacing w:val="-4"/>
          <w:sz w:val="32"/>
          <w:szCs w:val="32"/>
          <w:u w:val="none"/>
          <w:lang w:val="en-US" w:eastAsia="zh-CN"/>
        </w:rPr>
        <w:t>广西壮族自治区农村信用社联合社</w:t>
      </w:r>
    </w:p>
    <w:p>
      <w:pPr>
        <w:pageBreakBefore w:val="0"/>
        <w:numPr>
          <w:ilvl w:val="0"/>
          <w:numId w:val="0"/>
        </w:numPr>
        <w:kinsoku/>
        <w:wordWrap/>
        <w:overflowPunct/>
        <w:topLinePunct w:val="0"/>
        <w:autoSpaceDE/>
        <w:autoSpaceDN/>
        <w:bidi w:val="0"/>
        <w:spacing w:line="520" w:lineRule="exact"/>
        <w:ind w:firstLine="624" w:firstLineChars="200"/>
        <w:rPr>
          <w:rFonts w:hint="eastAsia" w:ascii="仿宋_GB2312" w:hAnsi="仿宋_GB2312" w:eastAsia="仿宋_GB2312" w:cs="仿宋_GB2312"/>
          <w:spacing w:val="-4"/>
          <w:sz w:val="32"/>
          <w:szCs w:val="32"/>
          <w:u w:val="none"/>
          <w:lang w:val="en-US" w:eastAsia="zh-CN"/>
        </w:rPr>
      </w:pPr>
      <w:r>
        <w:rPr>
          <w:rFonts w:hint="eastAsia" w:ascii="仿宋_GB2312" w:hAnsi="仿宋_GB2312" w:eastAsia="仿宋_GB2312" w:cs="仿宋_GB2312"/>
          <w:spacing w:val="-4"/>
          <w:sz w:val="32"/>
          <w:szCs w:val="32"/>
          <w:u w:val="none"/>
          <w:lang w:val="en-US" w:eastAsia="zh-CN"/>
        </w:rPr>
        <w:t xml:space="preserve">                                2021 年1月</w:t>
      </w:r>
      <w:r>
        <w:rPr>
          <w:rFonts w:hint="eastAsia" w:ascii="仿宋_GB2312" w:hAnsi="仿宋_GB2312" w:eastAsia="仿宋_GB2312" w:cs="仿宋_GB2312"/>
          <w:spacing w:val="-4"/>
          <w:sz w:val="32"/>
          <w:szCs w:val="32"/>
          <w:highlight w:val="none"/>
          <w:u w:val="none"/>
          <w:lang w:val="en-US" w:eastAsia="zh-CN"/>
        </w:rPr>
        <w:t>20</w:t>
      </w:r>
      <w:r>
        <w:rPr>
          <w:rFonts w:hint="eastAsia" w:ascii="仿宋_GB2312" w:hAnsi="仿宋_GB2312" w:eastAsia="仿宋_GB2312" w:cs="仿宋_GB2312"/>
          <w:spacing w:val="-4"/>
          <w:sz w:val="32"/>
          <w:szCs w:val="32"/>
          <w:u w:val="none"/>
          <w:lang w:val="en-US" w:eastAsia="zh-CN"/>
        </w:rPr>
        <w:t>日</w:t>
      </w:r>
    </w:p>
    <w:p>
      <w:pPr>
        <w:pageBreakBefore w:val="0"/>
        <w:widowControl/>
        <w:kinsoku/>
        <w:wordWrap/>
        <w:overflowPunct/>
        <w:topLinePunct w:val="0"/>
        <w:autoSpaceDE/>
        <w:autoSpaceDN/>
        <w:bidi w:val="0"/>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ageBreakBefore w:val="0"/>
        <w:widowControl/>
        <w:kinsoku/>
        <w:wordWrap/>
        <w:overflowPunct/>
        <w:topLinePunct w:val="0"/>
        <w:autoSpaceDE/>
        <w:autoSpaceDN/>
        <w:bidi w:val="0"/>
        <w:spacing w:line="520" w:lineRule="exact"/>
        <w:jc w:val="center"/>
        <w:outlineLvl w:val="0"/>
        <w:rPr>
          <w:rFonts w:hint="eastAsia" w:ascii="黑体" w:hAnsi="黑体" w:eastAsia="黑体" w:cs="黑体"/>
          <w:b w:val="0"/>
          <w:bCs w:val="0"/>
          <w:sz w:val="40"/>
          <w:szCs w:val="40"/>
        </w:rPr>
      </w:pPr>
      <w:r>
        <w:rPr>
          <w:rFonts w:hint="eastAsia" w:ascii="黑体" w:hAnsi="黑体" w:eastAsia="黑体" w:cs="黑体"/>
          <w:b w:val="0"/>
          <w:bCs w:val="0"/>
          <w:sz w:val="40"/>
          <w:szCs w:val="40"/>
          <w:lang w:val="en-US" w:eastAsia="zh-CN"/>
        </w:rPr>
        <w:t xml:space="preserve">第二章  </w:t>
      </w:r>
      <w:r>
        <w:rPr>
          <w:rFonts w:hint="eastAsia" w:ascii="黑体" w:hAnsi="黑体" w:eastAsia="黑体" w:cs="黑体"/>
          <w:b w:val="0"/>
          <w:bCs w:val="0"/>
          <w:sz w:val="40"/>
          <w:szCs w:val="40"/>
        </w:rPr>
        <w:t>谈判须知</w:t>
      </w:r>
    </w:p>
    <w:p>
      <w:pPr>
        <w:pageBreakBefore w:val="0"/>
        <w:widowControl/>
        <w:kinsoku/>
        <w:wordWrap/>
        <w:overflowPunct/>
        <w:topLinePunct w:val="0"/>
        <w:autoSpaceDE/>
        <w:autoSpaceDN/>
        <w:bidi w:val="0"/>
        <w:spacing w:line="520" w:lineRule="exact"/>
        <w:jc w:val="center"/>
        <w:outlineLvl w:val="0"/>
        <w:rPr>
          <w:rFonts w:hint="eastAsia" w:ascii="黑体" w:hAnsi="黑体" w:eastAsia="黑体" w:cs="黑体"/>
          <w:b w:val="0"/>
          <w:bCs w:val="0"/>
          <w:sz w:val="40"/>
          <w:szCs w:val="40"/>
        </w:rPr>
      </w:pPr>
    </w:p>
    <w:tbl>
      <w:tblPr>
        <w:tblStyle w:val="7"/>
        <w:tblW w:w="9308"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892" w:type="dxa"/>
            <w:tcBorders>
              <w:tl2br w:val="nil"/>
              <w:tr2bl w:val="nil"/>
            </w:tcBorders>
            <w:vAlign w:val="center"/>
          </w:tcPr>
          <w:p>
            <w:pPr>
              <w:pageBreakBefore w:val="0"/>
              <w:kinsoku/>
              <w:wordWrap/>
              <w:overflowPunct/>
              <w:topLinePunct w:val="0"/>
              <w:autoSpaceDE/>
              <w:autoSpaceDN/>
              <w:bidi w:val="0"/>
              <w:spacing w:line="520" w:lineRule="exact"/>
              <w:contextualSpacing/>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项号</w:t>
            </w:r>
          </w:p>
        </w:tc>
        <w:tc>
          <w:tcPr>
            <w:tcW w:w="8416" w:type="dxa"/>
            <w:tcBorders>
              <w:tl2br w:val="nil"/>
              <w:tr2bl w:val="nil"/>
            </w:tcBorders>
            <w:vAlign w:val="center"/>
          </w:tcPr>
          <w:p>
            <w:pPr>
              <w:pageBreakBefore w:val="0"/>
              <w:kinsoku/>
              <w:wordWrap/>
              <w:overflowPunct/>
              <w:topLinePunct w:val="0"/>
              <w:autoSpaceDE/>
              <w:autoSpaceDN/>
              <w:bidi w:val="0"/>
              <w:spacing w:line="520" w:lineRule="exact"/>
              <w:contextualSpacing/>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主要</w:t>
            </w:r>
            <w:r>
              <w:rPr>
                <w:rFonts w:hint="eastAsia" w:ascii="仿宋_GB2312" w:hAnsi="仿宋_GB2312" w:eastAsia="仿宋_GB2312" w:cs="仿宋_GB2312"/>
                <w:b/>
                <w:bCs/>
                <w:sz w:val="32"/>
                <w:szCs w:val="32"/>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 w:hRule="atLeast"/>
        </w:trPr>
        <w:tc>
          <w:tcPr>
            <w:tcW w:w="892" w:type="dxa"/>
            <w:tcBorders>
              <w:tl2br w:val="nil"/>
              <w:tr2bl w:val="nil"/>
            </w:tcBorders>
            <w:vAlign w:val="center"/>
          </w:tcPr>
          <w:p>
            <w:pPr>
              <w:pageBreakBefore w:val="0"/>
              <w:kinsoku/>
              <w:wordWrap/>
              <w:overflowPunct/>
              <w:topLinePunct w:val="0"/>
              <w:autoSpaceDE/>
              <w:autoSpaceDN/>
              <w:bidi w:val="0"/>
              <w:spacing w:line="520" w:lineRule="exact"/>
              <w:contextualSpacing/>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8416" w:type="dxa"/>
            <w:tcBorders>
              <w:tl2br w:val="nil"/>
              <w:tr2bl w:val="nil"/>
            </w:tcBorders>
            <w:vAlign w:val="center"/>
          </w:tcPr>
          <w:p>
            <w:pPr>
              <w:pageBreakBefore w:val="0"/>
              <w:kinsoku/>
              <w:wordWrap/>
              <w:overflowPunct/>
              <w:topLinePunct w:val="0"/>
              <w:autoSpaceDE/>
              <w:autoSpaceDN/>
              <w:bidi w:val="0"/>
              <w:spacing w:line="520" w:lineRule="exact"/>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pacing w:val="-4"/>
                <w:sz w:val="32"/>
                <w:szCs w:val="32"/>
                <w:u w:val="single"/>
                <w:lang w:val="en-US" w:eastAsia="zh-CN"/>
              </w:rPr>
              <w:t>广西农村信用社县级农合机构2021年员工招聘线上笔试服务项目</w:t>
            </w:r>
          </w:p>
          <w:p>
            <w:pPr>
              <w:pageBreakBefore w:val="0"/>
              <w:kinsoku/>
              <w:wordWrap/>
              <w:overflowPunct/>
              <w:topLinePunct w:val="0"/>
              <w:autoSpaceDE/>
              <w:autoSpaceDN/>
              <w:bidi w:val="0"/>
              <w:spacing w:line="520" w:lineRule="exact"/>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w:t>
            </w:r>
            <w:r>
              <w:rPr>
                <w:rFonts w:hint="eastAsia" w:ascii="仿宋_GB2312" w:hAnsi="仿宋_GB2312" w:eastAsia="仿宋_GB2312" w:cs="仿宋_GB2312"/>
                <w:sz w:val="32"/>
                <w:szCs w:val="32"/>
                <w:lang w:val="en-US" w:eastAsia="zh-CN"/>
              </w:rPr>
              <w:t>广西壮族自治区</w:t>
            </w:r>
            <w:r>
              <w:rPr>
                <w:rFonts w:hint="eastAsia" w:ascii="仿宋_GB2312" w:hAnsi="仿宋_GB2312" w:eastAsia="仿宋_GB2312" w:cs="仿宋_GB2312"/>
                <w:sz w:val="32"/>
                <w:szCs w:val="32"/>
              </w:rPr>
              <w:t>农村信用社联合社</w:t>
            </w:r>
          </w:p>
          <w:p>
            <w:pPr>
              <w:pageBreakBefore w:val="0"/>
              <w:kinsoku/>
              <w:wordWrap/>
              <w:overflowPunct/>
              <w:topLinePunct w:val="0"/>
              <w:autoSpaceDE/>
              <w:autoSpaceDN/>
              <w:bidi w:val="0"/>
              <w:spacing w:line="520" w:lineRule="exact"/>
              <w:contextualSpacing/>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联系人：</w:t>
            </w:r>
            <w:r>
              <w:rPr>
                <w:rFonts w:hint="eastAsia" w:ascii="仿宋_GB2312" w:hAnsi="仿宋_GB2312" w:eastAsia="仿宋_GB2312" w:cs="仿宋_GB2312"/>
                <w:sz w:val="32"/>
                <w:szCs w:val="32"/>
                <w:lang w:val="en-US" w:eastAsia="zh-CN"/>
              </w:rPr>
              <w:t>李通</w:t>
            </w:r>
          </w:p>
          <w:p>
            <w:pPr>
              <w:pageBreakBefore w:val="0"/>
              <w:kinsoku/>
              <w:wordWrap/>
              <w:overflowPunct/>
              <w:topLinePunct w:val="0"/>
              <w:autoSpaceDE/>
              <w:autoSpaceDN/>
              <w:bidi w:val="0"/>
              <w:spacing w:line="520" w:lineRule="exact"/>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联系电话：</w:t>
            </w:r>
            <w:r>
              <w:rPr>
                <w:rFonts w:hint="eastAsia" w:ascii="仿宋_GB2312" w:hAnsi="仿宋_GB2312" w:eastAsia="仿宋_GB2312" w:cs="仿宋_GB2312"/>
                <w:sz w:val="32"/>
                <w:szCs w:val="32"/>
                <w:lang w:val="en-US" w:eastAsia="zh-CN"/>
              </w:rPr>
              <w:t>0771-2351825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 w:hRule="atLeast"/>
        </w:trPr>
        <w:tc>
          <w:tcPr>
            <w:tcW w:w="892" w:type="dxa"/>
            <w:tcBorders>
              <w:tl2br w:val="nil"/>
              <w:tr2bl w:val="nil"/>
            </w:tcBorders>
            <w:vAlign w:val="center"/>
          </w:tcPr>
          <w:p>
            <w:pPr>
              <w:pageBreakBefore w:val="0"/>
              <w:kinsoku/>
              <w:wordWrap/>
              <w:overflowPunct/>
              <w:topLinePunct w:val="0"/>
              <w:autoSpaceDE/>
              <w:autoSpaceDN/>
              <w:bidi w:val="0"/>
              <w:spacing w:line="520" w:lineRule="exact"/>
              <w:contextualSpacing/>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tc>
        <w:tc>
          <w:tcPr>
            <w:tcW w:w="8416" w:type="dxa"/>
            <w:tcBorders>
              <w:tl2br w:val="nil"/>
              <w:tr2bl w:val="nil"/>
            </w:tcBorders>
            <w:vAlign w:val="center"/>
          </w:tcPr>
          <w:p>
            <w:pPr>
              <w:pageBreakBefore w:val="0"/>
              <w:kinsoku/>
              <w:wordWrap/>
              <w:overflowPunct/>
              <w:topLinePunct w:val="0"/>
              <w:autoSpaceDE/>
              <w:autoSpaceDN/>
              <w:bidi w:val="0"/>
              <w:spacing w:line="520" w:lineRule="exac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项目单位：广西壮族自治区农村信用社联合社</w:t>
            </w:r>
          </w:p>
          <w:p>
            <w:pPr>
              <w:pageBreakBefore w:val="0"/>
              <w:kinsoku/>
              <w:wordWrap/>
              <w:overflowPunct/>
              <w:topLinePunct w:val="0"/>
              <w:autoSpaceDE/>
              <w:autoSpaceDN/>
              <w:bidi w:val="0"/>
              <w:spacing w:line="520" w:lineRule="exac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项目</w:t>
            </w:r>
            <w:r>
              <w:rPr>
                <w:rFonts w:hint="eastAsia" w:ascii="仿宋_GB2312" w:hAnsi="仿宋_GB2312" w:eastAsia="仿宋_GB2312" w:cs="仿宋_GB2312"/>
                <w:sz w:val="32"/>
                <w:szCs w:val="32"/>
                <w:highlight w:val="none"/>
                <w:lang w:eastAsia="zh-CN"/>
              </w:rPr>
              <w:t>地点：</w:t>
            </w:r>
            <w:r>
              <w:rPr>
                <w:rFonts w:hint="eastAsia" w:ascii="仿宋_GB2312" w:hAnsi="仿宋_GB2312" w:eastAsia="仿宋_GB2312" w:cs="仿宋_GB2312"/>
                <w:sz w:val="32"/>
                <w:szCs w:val="32"/>
                <w:highlight w:val="none"/>
                <w:lang w:val="en-US" w:eastAsia="zh-CN"/>
              </w:rPr>
              <w:t>南宁市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 w:hRule="atLeast"/>
        </w:trPr>
        <w:tc>
          <w:tcPr>
            <w:tcW w:w="892" w:type="dxa"/>
            <w:tcBorders>
              <w:tl2br w:val="nil"/>
              <w:tr2bl w:val="nil"/>
            </w:tcBorders>
            <w:vAlign w:val="center"/>
          </w:tcPr>
          <w:p>
            <w:pPr>
              <w:pageBreakBefore w:val="0"/>
              <w:kinsoku/>
              <w:wordWrap/>
              <w:overflowPunct/>
              <w:topLinePunct w:val="0"/>
              <w:autoSpaceDE/>
              <w:autoSpaceDN/>
              <w:bidi w:val="0"/>
              <w:spacing w:line="520" w:lineRule="exact"/>
              <w:contextualSpacing/>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8416" w:type="dxa"/>
            <w:tcBorders>
              <w:tl2br w:val="nil"/>
              <w:tr2bl w:val="nil"/>
            </w:tcBorders>
            <w:vAlign w:val="center"/>
          </w:tcPr>
          <w:p>
            <w:pPr>
              <w:pageBreakBefore w:val="0"/>
              <w:kinsoku/>
              <w:wordWrap/>
              <w:overflowPunct/>
              <w:topLinePunct w:val="0"/>
              <w:autoSpaceDE/>
              <w:autoSpaceDN/>
              <w:bidi w:val="0"/>
              <w:spacing w:line="52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本次采购项目内容详见采购需求。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 w:hRule="atLeast"/>
        </w:trPr>
        <w:tc>
          <w:tcPr>
            <w:tcW w:w="892" w:type="dxa"/>
            <w:vMerge w:val="restart"/>
            <w:tcBorders>
              <w:tl2br w:val="nil"/>
              <w:tr2bl w:val="nil"/>
            </w:tcBorders>
            <w:vAlign w:val="center"/>
          </w:tcPr>
          <w:p>
            <w:pPr>
              <w:pageBreakBefore w:val="0"/>
              <w:kinsoku/>
              <w:wordWrap/>
              <w:overflowPunct/>
              <w:topLinePunct w:val="0"/>
              <w:autoSpaceDE/>
              <w:autoSpaceDN/>
              <w:bidi w:val="0"/>
              <w:spacing w:line="520" w:lineRule="exact"/>
              <w:contextualSpacing/>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tc>
        <w:tc>
          <w:tcPr>
            <w:tcW w:w="8416" w:type="dxa"/>
            <w:tcBorders>
              <w:tl2br w:val="nil"/>
              <w:tr2bl w:val="nil"/>
            </w:tcBorders>
            <w:vAlign w:val="center"/>
          </w:tcPr>
          <w:p>
            <w:pPr>
              <w:pageBreakBefore w:val="0"/>
              <w:kinsoku/>
              <w:wordWrap/>
              <w:overflowPunct/>
              <w:topLinePunct w:val="0"/>
              <w:autoSpaceDE/>
              <w:autoSpaceDN/>
              <w:bidi w:val="0"/>
              <w:spacing w:line="520" w:lineRule="exac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预算金额：按照组织20000人笔试测算，（70元/人），费用预算140万元。成交合同价以最终参加笔试人数测算为准。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 w:hRule="atLeast"/>
        </w:trPr>
        <w:tc>
          <w:tcPr>
            <w:tcW w:w="892" w:type="dxa"/>
            <w:vMerge w:val="continue"/>
            <w:tcBorders>
              <w:tl2br w:val="nil"/>
              <w:tr2bl w:val="nil"/>
            </w:tcBorders>
            <w:vAlign w:val="center"/>
          </w:tcPr>
          <w:p>
            <w:pPr>
              <w:pageBreakBefore w:val="0"/>
              <w:kinsoku/>
              <w:wordWrap/>
              <w:overflowPunct/>
              <w:topLinePunct w:val="0"/>
              <w:autoSpaceDE/>
              <w:autoSpaceDN/>
              <w:bidi w:val="0"/>
              <w:spacing w:line="520" w:lineRule="exact"/>
              <w:contextualSpacing/>
              <w:jc w:val="center"/>
              <w:rPr>
                <w:rFonts w:hint="eastAsia" w:ascii="仿宋_GB2312" w:hAnsi="仿宋_GB2312" w:eastAsia="仿宋_GB2312" w:cs="仿宋_GB2312"/>
                <w:sz w:val="32"/>
                <w:szCs w:val="32"/>
                <w:lang w:val="en-US" w:eastAsia="zh-CN"/>
              </w:rPr>
            </w:pPr>
          </w:p>
        </w:tc>
        <w:tc>
          <w:tcPr>
            <w:tcW w:w="8416" w:type="dxa"/>
            <w:tcBorders>
              <w:tl2br w:val="nil"/>
              <w:tr2bl w:val="nil"/>
            </w:tcBorders>
            <w:vAlign w:val="center"/>
          </w:tcPr>
          <w:p>
            <w:pPr>
              <w:pageBreakBefore w:val="0"/>
              <w:kinsoku/>
              <w:wordWrap/>
              <w:overflowPunct/>
              <w:topLinePunct w:val="0"/>
              <w:autoSpaceDE/>
              <w:autoSpaceDN/>
              <w:bidi w:val="0"/>
              <w:spacing w:line="52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报价方式：线上笔试服务项目费用总额。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 w:hRule="atLeast"/>
        </w:trPr>
        <w:tc>
          <w:tcPr>
            <w:tcW w:w="892" w:type="dxa"/>
            <w:tcBorders>
              <w:tl2br w:val="nil"/>
              <w:tr2bl w:val="nil"/>
            </w:tcBorders>
            <w:vAlign w:val="center"/>
          </w:tcPr>
          <w:p>
            <w:pPr>
              <w:pageBreakBefore w:val="0"/>
              <w:kinsoku/>
              <w:wordWrap/>
              <w:overflowPunct/>
              <w:topLinePunct w:val="0"/>
              <w:autoSpaceDE/>
              <w:autoSpaceDN/>
              <w:bidi w:val="0"/>
              <w:spacing w:line="520" w:lineRule="exact"/>
              <w:contextualSpacing/>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tc>
        <w:tc>
          <w:tcPr>
            <w:tcW w:w="8416" w:type="dxa"/>
            <w:tcBorders>
              <w:tl2br w:val="nil"/>
              <w:tr2bl w:val="nil"/>
            </w:tcBorders>
            <w:vAlign w:val="center"/>
          </w:tcPr>
          <w:p>
            <w:pPr>
              <w:pageBreakBefore w:val="0"/>
              <w:widowControl/>
              <w:tabs>
                <w:tab w:val="left" w:pos="6488"/>
              </w:tabs>
              <w:kinsoku/>
              <w:wordWrap/>
              <w:overflowPunct/>
              <w:topLinePunct w:val="0"/>
              <w:autoSpaceDE/>
              <w:autoSpaceDN/>
              <w:bidi w:val="0"/>
              <w:spacing w:line="520" w:lineRule="exact"/>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eastAsia="zh-CN"/>
              </w:rPr>
              <w:t>服务商</w:t>
            </w:r>
            <w:r>
              <w:rPr>
                <w:rFonts w:hint="eastAsia" w:ascii="仿宋_GB2312" w:hAnsi="仿宋_GB2312" w:eastAsia="仿宋_GB2312" w:cs="仿宋_GB2312"/>
                <w:b/>
                <w:sz w:val="32"/>
                <w:szCs w:val="32"/>
              </w:rPr>
              <w:t>资格要求：</w:t>
            </w:r>
          </w:p>
          <w:p>
            <w:pPr>
              <w:pageBreakBefore w:val="0"/>
              <w:numPr>
                <w:ilvl w:val="0"/>
                <w:numId w:val="0"/>
              </w:numPr>
              <w:kinsoku/>
              <w:wordWrap/>
              <w:overflowPunct/>
              <w:topLinePunct w:val="0"/>
              <w:autoSpaceDE/>
              <w:autoSpaceDN/>
              <w:bidi w:val="0"/>
              <w:spacing w:line="520" w:lineRule="exact"/>
              <w:rPr>
                <w:rFonts w:hint="eastAsia" w:ascii="仿宋_GB2312" w:hAnsi="仿宋_GB2312" w:eastAsia="仿宋_GB2312" w:cs="仿宋_GB2312"/>
                <w:spacing w:val="-4"/>
                <w:sz w:val="32"/>
                <w:szCs w:val="32"/>
                <w:u w:val="none"/>
                <w:lang w:val="en-US" w:eastAsia="zh-CN"/>
              </w:rPr>
            </w:pPr>
            <w:r>
              <w:rPr>
                <w:rFonts w:hint="eastAsia" w:ascii="仿宋_GB2312" w:hAnsi="仿宋_GB2312" w:eastAsia="仿宋_GB2312" w:cs="仿宋_GB2312"/>
                <w:spacing w:val="-4"/>
                <w:sz w:val="32"/>
                <w:szCs w:val="32"/>
                <w:u w:val="none"/>
                <w:lang w:val="en-US" w:eastAsia="zh-CN"/>
              </w:rPr>
              <w:t>1. 在国内注册（指按国家有关规定要求注册的），生产或经营本次采购货物（服务）的，并具备独立法人资格的公司；</w:t>
            </w:r>
          </w:p>
          <w:p>
            <w:pPr>
              <w:pageBreakBefore w:val="0"/>
              <w:numPr>
                <w:ilvl w:val="0"/>
                <w:numId w:val="0"/>
              </w:numPr>
              <w:kinsoku/>
              <w:wordWrap/>
              <w:overflowPunct/>
              <w:topLinePunct w:val="0"/>
              <w:autoSpaceDE/>
              <w:autoSpaceDN/>
              <w:bidi w:val="0"/>
              <w:spacing w:line="520" w:lineRule="exact"/>
              <w:rPr>
                <w:rFonts w:hint="eastAsia" w:ascii="仿宋_GB2312" w:hAnsi="仿宋_GB2312" w:eastAsia="仿宋_GB2312" w:cs="仿宋_GB2312"/>
                <w:spacing w:val="-4"/>
                <w:sz w:val="32"/>
                <w:szCs w:val="32"/>
                <w:u w:val="none"/>
                <w:lang w:val="en-US" w:eastAsia="zh-CN"/>
              </w:rPr>
            </w:pPr>
            <w:r>
              <w:rPr>
                <w:rFonts w:hint="eastAsia" w:ascii="仿宋_GB2312" w:hAnsi="仿宋_GB2312" w:eastAsia="仿宋_GB2312" w:cs="仿宋_GB2312"/>
                <w:spacing w:val="-4"/>
                <w:sz w:val="32"/>
                <w:szCs w:val="32"/>
                <w:u w:val="none"/>
                <w:lang w:val="en-US" w:eastAsia="zh-CN"/>
              </w:rPr>
              <w:t>2.具有良好的商业信誉，没有处于被责令停业、财产被接管、冻结、破产状态，参加相关招报价活动或者在经营活动中没有重大违法违规记录；</w:t>
            </w:r>
          </w:p>
          <w:p>
            <w:pPr>
              <w:pageBreakBefore w:val="0"/>
              <w:numPr>
                <w:ilvl w:val="0"/>
                <w:numId w:val="0"/>
              </w:numPr>
              <w:kinsoku/>
              <w:wordWrap/>
              <w:overflowPunct/>
              <w:topLinePunct w:val="0"/>
              <w:autoSpaceDE/>
              <w:autoSpaceDN/>
              <w:bidi w:val="0"/>
              <w:spacing w:line="520" w:lineRule="exact"/>
              <w:rPr>
                <w:rFonts w:hint="eastAsia" w:ascii="仿宋_GB2312" w:hAnsi="仿宋_GB2312" w:eastAsia="仿宋_GB2312" w:cs="仿宋_GB2312"/>
                <w:spacing w:val="-4"/>
                <w:sz w:val="32"/>
                <w:szCs w:val="32"/>
                <w:u w:val="none"/>
                <w:lang w:val="en-US" w:eastAsia="zh-CN"/>
              </w:rPr>
            </w:pPr>
            <w:r>
              <w:rPr>
                <w:rFonts w:hint="eastAsia" w:ascii="仿宋_GB2312" w:hAnsi="仿宋_GB2312" w:eastAsia="仿宋_GB2312" w:cs="仿宋_GB2312"/>
                <w:spacing w:val="-4"/>
                <w:sz w:val="32"/>
                <w:szCs w:val="32"/>
                <w:u w:val="none"/>
                <w:lang w:val="en-US" w:eastAsia="zh-CN"/>
              </w:rPr>
              <w:t>3.未被国家有关部门纳入失信企业（黑）名单、被执行人或者采购人列入采购禁入名单（黑名单）的供应商；</w:t>
            </w:r>
          </w:p>
          <w:p>
            <w:pPr>
              <w:pageBreakBefore w:val="0"/>
              <w:numPr>
                <w:ilvl w:val="0"/>
                <w:numId w:val="0"/>
              </w:numPr>
              <w:kinsoku/>
              <w:wordWrap/>
              <w:overflowPunct/>
              <w:topLinePunct w:val="0"/>
              <w:autoSpaceDE/>
              <w:autoSpaceDN/>
              <w:bidi w:val="0"/>
              <w:spacing w:line="520" w:lineRule="exact"/>
              <w:rPr>
                <w:rFonts w:hint="eastAsia" w:ascii="仿宋_GB2312" w:hAnsi="仿宋_GB2312" w:eastAsia="仿宋_GB2312" w:cs="仿宋_GB2312"/>
                <w:spacing w:val="-4"/>
                <w:sz w:val="32"/>
                <w:szCs w:val="32"/>
                <w:u w:val="none"/>
                <w:lang w:val="en-US" w:eastAsia="zh-CN"/>
              </w:rPr>
            </w:pPr>
            <w:r>
              <w:rPr>
                <w:rFonts w:hint="eastAsia" w:ascii="仿宋_GB2312" w:hAnsi="仿宋_GB2312" w:eastAsia="仿宋_GB2312" w:cs="仿宋_GB2312"/>
                <w:spacing w:val="-4"/>
                <w:sz w:val="32"/>
                <w:szCs w:val="32"/>
                <w:u w:val="none"/>
                <w:lang w:val="en-US" w:eastAsia="zh-CN"/>
              </w:rPr>
              <w:t>4.采购文件要求的其他条件；</w:t>
            </w:r>
            <w:r>
              <w:rPr>
                <w:rFonts w:hint="eastAsia" w:ascii="仿宋_GB2312" w:hAnsi="仿宋_GB2312" w:eastAsia="仿宋_GB2312" w:cs="仿宋_GB2312"/>
                <w:spacing w:val="-4"/>
                <w:sz w:val="32"/>
                <w:szCs w:val="32"/>
                <w:u w:val="none"/>
                <w:lang w:val="en-US" w:eastAsia="zh-CN"/>
              </w:rPr>
              <w:tab/>
            </w:r>
          </w:p>
          <w:p>
            <w:pPr>
              <w:pageBreakBefore w:val="0"/>
              <w:numPr>
                <w:ilvl w:val="0"/>
                <w:numId w:val="0"/>
              </w:numPr>
              <w:kinsoku/>
              <w:wordWrap/>
              <w:overflowPunct/>
              <w:topLinePunct w:val="0"/>
              <w:autoSpaceDE/>
              <w:autoSpaceDN/>
              <w:bidi w:val="0"/>
              <w:spacing w:line="520" w:lineRule="exact"/>
              <w:rPr>
                <w:rFonts w:hint="eastAsia" w:ascii="仿宋_GB2312" w:hAnsi="仿宋_GB2312" w:eastAsia="仿宋_GB2312" w:cs="仿宋_GB2312"/>
                <w:spacing w:val="-4"/>
                <w:sz w:val="32"/>
                <w:szCs w:val="32"/>
                <w:u w:val="none"/>
                <w:lang w:val="en-US" w:eastAsia="zh-CN"/>
              </w:rPr>
            </w:pPr>
            <w:r>
              <w:rPr>
                <w:rFonts w:hint="eastAsia" w:ascii="仿宋_GB2312" w:hAnsi="仿宋_GB2312" w:eastAsia="仿宋_GB2312" w:cs="仿宋_GB2312"/>
                <w:spacing w:val="-4"/>
                <w:sz w:val="32"/>
                <w:szCs w:val="32"/>
                <w:u w:val="none"/>
                <w:lang w:val="en-US" w:eastAsia="zh-CN"/>
              </w:rPr>
              <w:t>5.本项目不接受联合体报价；</w:t>
            </w:r>
          </w:p>
          <w:p>
            <w:pPr>
              <w:pageBreakBefore w:val="0"/>
              <w:numPr>
                <w:ilvl w:val="0"/>
                <w:numId w:val="0"/>
              </w:numPr>
              <w:kinsoku/>
              <w:wordWrap/>
              <w:overflowPunct/>
              <w:topLinePunct w:val="0"/>
              <w:autoSpaceDE/>
              <w:autoSpaceDN/>
              <w:bidi w:val="0"/>
              <w:spacing w:line="520" w:lineRule="exact"/>
              <w:rPr>
                <w:rFonts w:hint="eastAsia" w:ascii="仿宋_GB2312" w:hAnsi="仿宋_GB2312" w:eastAsia="仿宋_GB2312" w:cs="仿宋_GB2312"/>
                <w:spacing w:val="-4"/>
                <w:sz w:val="32"/>
                <w:szCs w:val="32"/>
                <w:u w:val="none"/>
                <w:lang w:val="en-US" w:eastAsia="zh-CN"/>
              </w:rPr>
            </w:pPr>
            <w:r>
              <w:rPr>
                <w:rFonts w:hint="eastAsia" w:ascii="仿宋_GB2312" w:hAnsi="仿宋_GB2312" w:eastAsia="仿宋_GB2312" w:cs="仿宋_GB2312"/>
                <w:spacing w:val="-4"/>
                <w:sz w:val="32"/>
                <w:szCs w:val="32"/>
                <w:u w:val="none"/>
                <w:lang w:val="en-US" w:eastAsia="zh-CN"/>
              </w:rPr>
              <w:t>6.在规定的报名时间内向采购人提交合格材料报名参加该项目的服务商。</w:t>
            </w:r>
          </w:p>
          <w:p>
            <w:pPr>
              <w:pageBreakBefore w:val="0"/>
              <w:numPr>
                <w:ilvl w:val="0"/>
                <w:numId w:val="0"/>
              </w:numPr>
              <w:kinsoku/>
              <w:wordWrap/>
              <w:overflowPunct/>
              <w:topLinePunct w:val="0"/>
              <w:autoSpaceDE/>
              <w:autoSpaceDN/>
              <w:bidi w:val="0"/>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u w:val="none"/>
                <w:lang w:val="en-US" w:eastAsia="zh-CN"/>
              </w:rPr>
              <w:t>报价地区限制：报价服务必须是来自中华人民共和国境内。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892" w:type="dxa"/>
            <w:tcBorders>
              <w:tl2br w:val="nil"/>
              <w:tr2bl w:val="nil"/>
            </w:tcBorders>
            <w:vAlign w:val="center"/>
          </w:tcPr>
          <w:p>
            <w:pPr>
              <w:pageBreakBefore w:val="0"/>
              <w:kinsoku/>
              <w:wordWrap/>
              <w:overflowPunct/>
              <w:topLinePunct w:val="0"/>
              <w:autoSpaceDE/>
              <w:autoSpaceDN/>
              <w:bidi w:val="0"/>
              <w:spacing w:line="520" w:lineRule="exact"/>
              <w:contextualSpacing/>
              <w:jc w:val="cente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w:t>
            </w:r>
          </w:p>
        </w:tc>
        <w:tc>
          <w:tcPr>
            <w:tcW w:w="8416" w:type="dxa"/>
            <w:tcBorders>
              <w:tl2br w:val="nil"/>
              <w:tr2bl w:val="nil"/>
            </w:tcBorders>
            <w:vAlign w:val="center"/>
          </w:tcPr>
          <w:p>
            <w:pPr>
              <w:pageBreakBefore w:val="0"/>
              <w:kinsoku/>
              <w:wordWrap/>
              <w:overflowPunct/>
              <w:topLinePunct w:val="0"/>
              <w:autoSpaceDE/>
              <w:autoSpaceDN/>
              <w:bidi w:val="0"/>
              <w:spacing w:line="520" w:lineRule="exact"/>
              <w:contextualSpacing/>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报价费用：无论报价的过程和结果如何，服务商自行承担所有与参加报价及谈判有关活动的费用。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892" w:type="dxa"/>
            <w:tcBorders>
              <w:tl2br w:val="nil"/>
              <w:tr2bl w:val="nil"/>
            </w:tcBorders>
            <w:vAlign w:val="center"/>
          </w:tcPr>
          <w:p>
            <w:pPr>
              <w:pageBreakBefore w:val="0"/>
              <w:kinsoku/>
              <w:wordWrap/>
              <w:overflowPunct/>
              <w:topLinePunct w:val="0"/>
              <w:autoSpaceDE/>
              <w:autoSpaceDN/>
              <w:bidi w:val="0"/>
              <w:spacing w:line="520" w:lineRule="exact"/>
              <w:contextualSpacing/>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p>
        </w:tc>
        <w:tc>
          <w:tcPr>
            <w:tcW w:w="8416" w:type="dxa"/>
            <w:tcBorders>
              <w:tl2br w:val="nil"/>
              <w:tr2bl w:val="nil"/>
            </w:tcBorders>
            <w:vAlign w:val="center"/>
          </w:tcPr>
          <w:p>
            <w:pPr>
              <w:pageBreakBefore w:val="0"/>
              <w:kinsoku/>
              <w:wordWrap/>
              <w:overflowPunct/>
              <w:topLinePunct w:val="0"/>
              <w:autoSpaceDE/>
              <w:autoSpaceDN/>
              <w:bidi w:val="0"/>
              <w:spacing w:line="520" w:lineRule="exact"/>
              <w:contextualSpacing/>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报价文件语言：中文。报价文件中所用的计量单位，除竞争性谈判采购文件中有特殊要求外，应采用中国国家法定计量单位。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892" w:type="dxa"/>
            <w:tcBorders>
              <w:tl2br w:val="nil"/>
              <w:tr2bl w:val="nil"/>
            </w:tcBorders>
            <w:vAlign w:val="center"/>
          </w:tcPr>
          <w:p>
            <w:pPr>
              <w:pageBreakBefore w:val="0"/>
              <w:kinsoku/>
              <w:wordWrap/>
              <w:overflowPunct/>
              <w:topLinePunct w:val="0"/>
              <w:autoSpaceDE/>
              <w:autoSpaceDN/>
              <w:bidi w:val="0"/>
              <w:spacing w:line="520" w:lineRule="exact"/>
              <w:contextualSpacing/>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p>
        </w:tc>
        <w:tc>
          <w:tcPr>
            <w:tcW w:w="8416" w:type="dxa"/>
            <w:tcBorders>
              <w:tl2br w:val="nil"/>
              <w:tr2bl w:val="nil"/>
            </w:tcBorders>
            <w:vAlign w:val="center"/>
          </w:tcPr>
          <w:p>
            <w:pPr>
              <w:pageBreakBefore w:val="0"/>
              <w:kinsoku/>
              <w:wordWrap/>
              <w:overflowPunct/>
              <w:topLinePunct w:val="0"/>
              <w:autoSpaceDE/>
              <w:autoSpaceDN/>
              <w:bidi w:val="0"/>
              <w:spacing w:line="520" w:lineRule="exact"/>
              <w:contextualSpacing/>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报价保证金：无。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892" w:type="dxa"/>
            <w:tcBorders>
              <w:tl2br w:val="nil"/>
              <w:tr2bl w:val="nil"/>
            </w:tcBorders>
            <w:vAlign w:val="center"/>
          </w:tcPr>
          <w:p>
            <w:pPr>
              <w:pageBreakBefore w:val="0"/>
              <w:kinsoku/>
              <w:wordWrap/>
              <w:overflowPunct/>
              <w:topLinePunct w:val="0"/>
              <w:autoSpaceDE/>
              <w:autoSpaceDN/>
              <w:bidi w:val="0"/>
              <w:spacing w:line="520" w:lineRule="exact"/>
              <w:contextualSpacing/>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p>
        </w:tc>
        <w:tc>
          <w:tcPr>
            <w:tcW w:w="8416" w:type="dxa"/>
            <w:tcBorders>
              <w:tl2br w:val="nil"/>
              <w:tr2bl w:val="nil"/>
            </w:tcBorders>
            <w:vAlign w:val="center"/>
          </w:tcPr>
          <w:p>
            <w:pPr>
              <w:pageBreakBefore w:val="0"/>
              <w:kinsoku/>
              <w:wordWrap/>
              <w:overflowPunct/>
              <w:topLinePunct w:val="0"/>
              <w:autoSpaceDE/>
              <w:autoSpaceDN/>
              <w:bidi w:val="0"/>
              <w:spacing w:line="520" w:lineRule="exact"/>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sz w:val="32"/>
                <w:szCs w:val="32"/>
              </w:rPr>
              <w:t>有效期：报价</w:t>
            </w:r>
            <w:r>
              <w:rPr>
                <w:rFonts w:hint="eastAsia" w:ascii="仿宋_GB2312" w:hAnsi="仿宋_GB2312" w:eastAsia="仿宋_GB2312" w:cs="仿宋_GB2312"/>
                <w:sz w:val="32"/>
                <w:szCs w:val="32"/>
                <w:lang w:eastAsia="zh-CN"/>
              </w:rPr>
              <w:t>文件递交</w:t>
            </w:r>
            <w:r>
              <w:rPr>
                <w:rFonts w:hint="eastAsia" w:ascii="仿宋_GB2312" w:hAnsi="仿宋_GB2312" w:eastAsia="仿宋_GB2312" w:cs="仿宋_GB2312"/>
                <w:sz w:val="32"/>
                <w:szCs w:val="32"/>
              </w:rPr>
              <w:t>截止期后</w:t>
            </w:r>
            <w:r>
              <w:rPr>
                <w:rFonts w:hint="eastAsia" w:ascii="仿宋_GB2312" w:hAnsi="仿宋_GB2312" w:eastAsia="仿宋_GB2312" w:cs="仿宋_GB2312"/>
                <w:sz w:val="32"/>
                <w:szCs w:val="32"/>
                <w:lang w:val="en-US" w:eastAsia="zh-CN"/>
              </w:rPr>
              <w:t xml:space="preserve"> 90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内有效</w:t>
            </w:r>
            <w:r>
              <w:rPr>
                <w:rFonts w:hint="eastAsia" w:ascii="仿宋_GB2312" w:hAnsi="仿宋_GB2312" w:eastAsia="仿宋_GB2312" w:cs="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892" w:type="dxa"/>
            <w:tcBorders>
              <w:tl2br w:val="nil"/>
              <w:tr2bl w:val="nil"/>
            </w:tcBorders>
            <w:vAlign w:val="center"/>
          </w:tcPr>
          <w:p>
            <w:pPr>
              <w:pageBreakBefore w:val="0"/>
              <w:kinsoku/>
              <w:wordWrap/>
              <w:overflowPunct/>
              <w:topLinePunct w:val="0"/>
              <w:bidi w:val="0"/>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8416" w:type="dxa"/>
            <w:tcBorders>
              <w:tl2br w:val="nil"/>
              <w:tr2bl w:val="nil"/>
            </w:tcBorders>
            <w:vAlign w:val="center"/>
          </w:tcPr>
          <w:p>
            <w:pPr>
              <w:pageBreakBefore w:val="0"/>
              <w:tabs>
                <w:tab w:val="left" w:pos="8640"/>
              </w:tabs>
              <w:kinsoku/>
              <w:wordWrap/>
              <w:overflowPunct/>
              <w:topLinePunct w:val="0"/>
              <w:bidi w:val="0"/>
              <w:spacing w:line="520" w:lineRule="exact"/>
              <w:ind w:left="-2" w:leftChars="-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报价文件的组成：</w:t>
            </w:r>
          </w:p>
          <w:p>
            <w:pPr>
              <w:pageBreakBefore w:val="0"/>
              <w:tabs>
                <w:tab w:val="left" w:pos="8640"/>
              </w:tabs>
              <w:kinsoku/>
              <w:wordWrap/>
              <w:overflowPunct/>
              <w:topLinePunct w:val="0"/>
              <w:bidi w:val="0"/>
              <w:spacing w:line="520" w:lineRule="exact"/>
              <w:ind w:left="-2" w:leftChars="-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服务商应在其报价文件中填写提供以下（但不限于）文件或资料，提供复印件的须加盖单位公章。</w:t>
            </w:r>
          </w:p>
          <w:p>
            <w:pPr>
              <w:pageBreakBefore w:val="0"/>
              <w:tabs>
                <w:tab w:val="left" w:pos="8640"/>
              </w:tabs>
              <w:kinsoku/>
              <w:wordWrap/>
              <w:overflowPunct/>
              <w:topLinePunct w:val="0"/>
              <w:autoSpaceDE w:val="0"/>
              <w:autoSpaceDN w:val="0"/>
              <w:bidi w:val="0"/>
              <w:adjustRightInd w:val="0"/>
              <w:spacing w:before="25" w:after="25" w:line="520" w:lineRule="exact"/>
              <w:ind w:left="-2" w:leftChars="-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（1）法人授权委托书；</w:t>
            </w:r>
          </w:p>
          <w:p>
            <w:pPr>
              <w:pageBreakBefore w:val="0"/>
              <w:tabs>
                <w:tab w:val="left" w:pos="8640"/>
              </w:tabs>
              <w:kinsoku/>
              <w:wordWrap/>
              <w:overflowPunct/>
              <w:topLinePunct w:val="0"/>
              <w:autoSpaceDE w:val="0"/>
              <w:autoSpaceDN w:val="0"/>
              <w:bidi w:val="0"/>
              <w:adjustRightInd w:val="0"/>
              <w:spacing w:before="25" w:after="25" w:line="520" w:lineRule="exact"/>
              <w:ind w:left="-2" w:leftChars="-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（2）报价函；</w:t>
            </w:r>
          </w:p>
          <w:p>
            <w:pPr>
              <w:pageBreakBefore w:val="0"/>
              <w:tabs>
                <w:tab w:val="left" w:pos="8640"/>
              </w:tabs>
              <w:kinsoku/>
              <w:wordWrap/>
              <w:overflowPunct/>
              <w:topLinePunct w:val="0"/>
              <w:autoSpaceDE w:val="0"/>
              <w:autoSpaceDN w:val="0"/>
              <w:bidi w:val="0"/>
              <w:adjustRightInd w:val="0"/>
              <w:spacing w:before="25" w:after="25" w:line="520" w:lineRule="exact"/>
              <w:ind w:left="-2" w:leftChars="-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（3）报价表；</w:t>
            </w:r>
          </w:p>
          <w:p>
            <w:pPr>
              <w:pageBreakBefore w:val="0"/>
              <w:tabs>
                <w:tab w:val="left" w:pos="8640"/>
              </w:tabs>
              <w:kinsoku/>
              <w:wordWrap/>
              <w:overflowPunct/>
              <w:topLinePunct w:val="0"/>
              <w:autoSpaceDE w:val="0"/>
              <w:autoSpaceDN w:val="0"/>
              <w:bidi w:val="0"/>
              <w:adjustRightInd w:val="0"/>
              <w:spacing w:before="25" w:after="25" w:line="520" w:lineRule="exact"/>
              <w:ind w:left="-2" w:leftChars="-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（4）服务方案；</w:t>
            </w:r>
          </w:p>
          <w:p>
            <w:pPr>
              <w:pageBreakBefore w:val="0"/>
              <w:tabs>
                <w:tab w:val="left" w:pos="8640"/>
              </w:tabs>
              <w:kinsoku/>
              <w:wordWrap/>
              <w:overflowPunct/>
              <w:topLinePunct w:val="0"/>
              <w:autoSpaceDE w:val="0"/>
              <w:autoSpaceDN w:val="0"/>
              <w:bidi w:val="0"/>
              <w:adjustRightInd w:val="0"/>
              <w:spacing w:before="25" w:after="25" w:line="520" w:lineRule="exact"/>
              <w:ind w:left="-2" w:leftChars="-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（5）服务承诺。</w:t>
            </w:r>
          </w:p>
          <w:p>
            <w:pPr>
              <w:pageBreakBefore w:val="0"/>
              <w:tabs>
                <w:tab w:val="left" w:pos="8640"/>
              </w:tabs>
              <w:kinsoku/>
              <w:wordWrap/>
              <w:overflowPunct/>
              <w:topLinePunct w:val="0"/>
              <w:autoSpaceDE w:val="0"/>
              <w:autoSpaceDN w:val="0"/>
              <w:bidi w:val="0"/>
              <w:adjustRightInd w:val="0"/>
              <w:spacing w:before="25" w:after="25" w:line="520" w:lineRule="exact"/>
              <w:ind w:left="-2" w:leftChars="-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服务商应在其报价文件中提供的证明材料：</w:t>
            </w:r>
          </w:p>
          <w:p>
            <w:pPr>
              <w:pageBreakBefore w:val="0"/>
              <w:tabs>
                <w:tab w:val="left" w:pos="8640"/>
              </w:tabs>
              <w:kinsoku/>
              <w:wordWrap/>
              <w:overflowPunct/>
              <w:topLinePunct w:val="0"/>
              <w:autoSpaceDE w:val="0"/>
              <w:autoSpaceDN w:val="0"/>
              <w:bidi w:val="0"/>
              <w:adjustRightInd w:val="0"/>
              <w:spacing w:before="25" w:after="25" w:line="520" w:lineRule="exact"/>
              <w:ind w:left="-2" w:leftChars="-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（1）服务商法人营业执照复印件及</w:t>
            </w:r>
            <w:r>
              <w:rPr>
                <w:rFonts w:hint="eastAsia" w:ascii="仿宋_GB2312" w:hAnsi="仿宋_GB2312" w:eastAsia="仿宋_GB2312" w:cs="仿宋_GB2312"/>
                <w:sz w:val="32"/>
                <w:szCs w:val="32"/>
                <w:lang w:eastAsia="zh-CN"/>
              </w:rPr>
              <w:t>线上笔试服务</w:t>
            </w:r>
            <w:r>
              <w:rPr>
                <w:rFonts w:hint="eastAsia" w:ascii="仿宋_GB2312" w:hAnsi="仿宋_GB2312" w:eastAsia="仿宋_GB2312" w:cs="仿宋_GB2312"/>
                <w:sz w:val="32"/>
                <w:szCs w:val="32"/>
              </w:rPr>
              <w:t>资质的证明材料复印件；</w:t>
            </w:r>
          </w:p>
          <w:p>
            <w:pPr>
              <w:pageBreakBefore w:val="0"/>
              <w:tabs>
                <w:tab w:val="left" w:pos="8640"/>
              </w:tabs>
              <w:kinsoku/>
              <w:wordWrap/>
              <w:overflowPunct/>
              <w:topLinePunct w:val="0"/>
              <w:autoSpaceDE w:val="0"/>
              <w:autoSpaceDN w:val="0"/>
              <w:bidi w:val="0"/>
              <w:adjustRightInd w:val="0"/>
              <w:spacing w:before="25" w:after="25" w:line="520" w:lineRule="exact"/>
              <w:ind w:left="-2" w:leftChars="-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（2）法定代表人证明文件；</w:t>
            </w:r>
          </w:p>
          <w:p>
            <w:pPr>
              <w:pageBreakBefore w:val="0"/>
              <w:tabs>
                <w:tab w:val="left" w:pos="8640"/>
              </w:tabs>
              <w:kinsoku/>
              <w:wordWrap/>
              <w:overflowPunct/>
              <w:topLinePunct w:val="0"/>
              <w:autoSpaceDE w:val="0"/>
              <w:autoSpaceDN w:val="0"/>
              <w:bidi w:val="0"/>
              <w:adjustRightInd w:val="0"/>
              <w:spacing w:before="25" w:after="25" w:line="520" w:lineRule="exact"/>
              <w:ind w:left="-2" w:leftChars="-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（3）服务商认为需要提供的其他文件资料。</w:t>
            </w:r>
          </w:p>
          <w:p>
            <w:pPr>
              <w:pageBreakBefore w:val="0"/>
              <w:kinsoku/>
              <w:wordWrap/>
              <w:overflowPunct/>
              <w:topLinePunct w:val="0"/>
              <w:bidi w:val="0"/>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服务商提供的上述材料必须真实有效，任何一项的虚假将有可能导致其报价被拒绝。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2" w:type="dxa"/>
            <w:tcBorders>
              <w:tl2br w:val="nil"/>
              <w:tr2bl w:val="nil"/>
            </w:tcBorders>
            <w:vAlign w:val="center"/>
          </w:tcPr>
          <w:p>
            <w:pPr>
              <w:pageBreakBefore w:val="0"/>
              <w:kinsoku/>
              <w:wordWrap/>
              <w:overflowPunct/>
              <w:topLinePunct w:val="0"/>
              <w:bidi w:val="0"/>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8416" w:type="dxa"/>
            <w:tcBorders>
              <w:tl2br w:val="nil"/>
              <w:tr2bl w:val="nil"/>
            </w:tcBorders>
            <w:vAlign w:val="center"/>
          </w:tcPr>
          <w:p>
            <w:pPr>
              <w:pageBreakBefore w:val="0"/>
              <w:tabs>
                <w:tab w:val="left" w:pos="8640"/>
              </w:tabs>
              <w:kinsoku/>
              <w:wordWrap/>
              <w:overflowPunct/>
              <w:topLinePunct w:val="0"/>
              <w:bidi w:val="0"/>
              <w:spacing w:line="520" w:lineRule="exact"/>
              <w:ind w:left="-2" w:leftChars="-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报价文件封面要求：写明项目名称、买方名称、服务商名称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892" w:type="dxa"/>
            <w:tcBorders>
              <w:tl2br w:val="nil"/>
              <w:tr2bl w:val="nil"/>
            </w:tcBorders>
            <w:vAlign w:val="center"/>
          </w:tcPr>
          <w:p>
            <w:pPr>
              <w:pageBreakBefore w:val="0"/>
              <w:kinsoku/>
              <w:wordWrap/>
              <w:overflowPunct/>
              <w:topLinePunct w:val="0"/>
              <w:bidi w:val="0"/>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p>
        </w:tc>
        <w:tc>
          <w:tcPr>
            <w:tcW w:w="8416" w:type="dxa"/>
            <w:tcBorders>
              <w:tl2br w:val="nil"/>
              <w:tr2bl w:val="nil"/>
            </w:tcBorders>
            <w:vAlign w:val="center"/>
          </w:tcPr>
          <w:p>
            <w:pPr>
              <w:pageBreakBefore w:val="0"/>
              <w:kinsoku/>
              <w:wordWrap/>
              <w:overflowPunct/>
              <w:topLinePunct w:val="0"/>
              <w:bidi w:val="0"/>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报价文件份数及密封要求：</w:t>
            </w:r>
            <w:r>
              <w:rPr>
                <w:rFonts w:hint="eastAsia" w:ascii="仿宋_GB2312" w:hAnsi="仿宋_GB2312" w:eastAsia="仿宋_GB2312" w:cs="仿宋_GB2312"/>
                <w:b/>
                <w:sz w:val="32"/>
                <w:szCs w:val="32"/>
              </w:rPr>
              <w:t>正本1份，副本6份，电子版（光盘或U盘）1份</w:t>
            </w:r>
          </w:p>
          <w:p>
            <w:pPr>
              <w:pageBreakBefore w:val="0"/>
              <w:kinsoku/>
              <w:wordWrap/>
              <w:overflowPunct/>
              <w:topLinePunct w:val="0"/>
              <w:bidi w:val="0"/>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全部报价文件应密封包装后提交。密封袋封口处应有服务商授权代表的签字。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892" w:type="dxa"/>
            <w:tcBorders>
              <w:tl2br w:val="nil"/>
              <w:tr2bl w:val="nil"/>
            </w:tcBorders>
            <w:vAlign w:val="center"/>
          </w:tcPr>
          <w:p>
            <w:pPr>
              <w:pageBreakBefore w:val="0"/>
              <w:tabs>
                <w:tab w:val="left" w:pos="420"/>
              </w:tabs>
              <w:kinsoku/>
              <w:wordWrap/>
              <w:overflowPunct/>
              <w:topLinePunct w:val="0"/>
              <w:bidi w:val="0"/>
              <w:spacing w:line="52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13</w:t>
            </w:r>
          </w:p>
        </w:tc>
        <w:tc>
          <w:tcPr>
            <w:tcW w:w="8416" w:type="dxa"/>
            <w:tcBorders>
              <w:tl2br w:val="nil"/>
              <w:tr2bl w:val="nil"/>
            </w:tcBorders>
            <w:vAlign w:val="center"/>
          </w:tcPr>
          <w:p>
            <w:pPr>
              <w:pageBreakBefore w:val="0"/>
              <w:kinsoku/>
              <w:wordWrap/>
              <w:overflowPunct/>
              <w:topLinePunct w:val="0"/>
              <w:bidi w:val="0"/>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谈判小组：采购人根据采购内容特点组建谈判小组，按递交报价文件的顺序与各服务商进行一对一的单独澄清谈判。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892" w:type="dxa"/>
            <w:tcBorders>
              <w:tl2br w:val="nil"/>
              <w:tr2bl w:val="nil"/>
            </w:tcBorders>
            <w:vAlign w:val="center"/>
          </w:tcPr>
          <w:p>
            <w:pPr>
              <w:pageBreakBefore w:val="0"/>
              <w:kinsoku/>
              <w:wordWrap/>
              <w:overflowPunct/>
              <w:topLinePunct w:val="0"/>
              <w:bidi w:val="0"/>
              <w:spacing w:line="52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14</w:t>
            </w:r>
          </w:p>
        </w:tc>
        <w:tc>
          <w:tcPr>
            <w:tcW w:w="8416" w:type="dxa"/>
            <w:tcBorders>
              <w:tl2br w:val="nil"/>
              <w:tr2bl w:val="nil"/>
            </w:tcBorders>
            <w:vAlign w:val="center"/>
          </w:tcPr>
          <w:p>
            <w:pPr>
              <w:pageBreakBefore w:val="0"/>
              <w:kinsoku/>
              <w:wordWrap/>
              <w:overflowPunct/>
              <w:topLinePunct w:val="0"/>
              <w:bidi w:val="0"/>
              <w:spacing w:line="52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谈判程序和内容：</w:t>
            </w:r>
          </w:p>
          <w:p>
            <w:pPr>
              <w:pageBreakBefore w:val="0"/>
              <w:numPr>
                <w:ilvl w:val="0"/>
                <w:numId w:val="0"/>
              </w:numPr>
              <w:tabs>
                <w:tab w:val="left" w:pos="351"/>
                <w:tab w:val="left" w:pos="1260"/>
              </w:tabs>
              <w:kinsoku/>
              <w:wordWrap/>
              <w:overflowPunct/>
              <w:topLinePunct w:val="0"/>
              <w:bidi w:val="0"/>
              <w:spacing w:line="520" w:lineRule="exact"/>
              <w:ind w:left="36"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招标单位按照规定的时间和地点接受服务商递交的报价文件。服务商应派授权代表签到并参加谈判。</w:t>
            </w:r>
          </w:p>
          <w:p>
            <w:pPr>
              <w:pageBreakBefore w:val="0"/>
              <w:numPr>
                <w:ilvl w:val="0"/>
                <w:numId w:val="0"/>
              </w:numPr>
              <w:tabs>
                <w:tab w:val="left" w:pos="351"/>
                <w:tab w:val="left" w:pos="1260"/>
              </w:tabs>
              <w:kinsoku/>
              <w:wordWrap/>
              <w:overflowPunct/>
              <w:topLinePunct w:val="0"/>
              <w:bidi w:val="0"/>
              <w:spacing w:line="520" w:lineRule="exact"/>
              <w:ind w:left="36"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由谈判小组开启报价文件，进行审阅工作。</w:t>
            </w:r>
          </w:p>
          <w:p>
            <w:pPr>
              <w:pageBreakBefore w:val="0"/>
              <w:numPr>
                <w:ilvl w:val="0"/>
                <w:numId w:val="0"/>
              </w:numPr>
              <w:tabs>
                <w:tab w:val="left" w:pos="351"/>
                <w:tab w:val="left" w:pos="1260"/>
              </w:tabs>
              <w:kinsoku/>
              <w:wordWrap/>
              <w:overflowPunct/>
              <w:topLinePunct w:val="0"/>
              <w:bidi w:val="0"/>
              <w:spacing w:line="520" w:lineRule="exact"/>
              <w:ind w:left="36"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服务商按递交报价文件的顺序就报价文件中的报价、</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方案和服务承诺等与谈判小组进行一对一的谈判。</w:t>
            </w:r>
          </w:p>
          <w:p>
            <w:pPr>
              <w:pageBreakBefore w:val="0"/>
              <w:numPr>
                <w:ilvl w:val="0"/>
                <w:numId w:val="0"/>
              </w:numPr>
              <w:tabs>
                <w:tab w:val="left" w:pos="351"/>
                <w:tab w:val="left" w:pos="1260"/>
              </w:tabs>
              <w:kinsoku/>
              <w:wordWrap/>
              <w:overflowPunct/>
              <w:topLinePunct w:val="0"/>
              <w:bidi w:val="0"/>
              <w:spacing w:line="520" w:lineRule="exact"/>
              <w:ind w:left="36"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谈判后，所有参加谈判的服务商应在谈判小组规定的时间内递交最终报价、书面澄清和承诺书，并由其法定代表人或其授权代表签字。</w:t>
            </w:r>
          </w:p>
          <w:p>
            <w:pPr>
              <w:pageBreakBefore w:val="0"/>
              <w:kinsoku/>
              <w:wordWrap/>
              <w:overflowPunct/>
              <w:topLinePunct w:val="0"/>
              <w:bidi w:val="0"/>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谈判小组对报价文件进行审核，并对实质性响应的报价文件进行评估和比较。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892" w:type="dxa"/>
            <w:tcBorders>
              <w:tl2br w:val="nil"/>
              <w:tr2bl w:val="nil"/>
            </w:tcBorders>
            <w:vAlign w:val="center"/>
          </w:tcPr>
          <w:p>
            <w:pPr>
              <w:pageBreakBefore w:val="0"/>
              <w:kinsoku/>
              <w:wordWrap/>
              <w:overflowPunct/>
              <w:topLinePunct w:val="0"/>
              <w:bidi w:val="0"/>
              <w:spacing w:line="52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15</w:t>
            </w:r>
          </w:p>
        </w:tc>
        <w:tc>
          <w:tcPr>
            <w:tcW w:w="8416" w:type="dxa"/>
            <w:tcBorders>
              <w:tl2br w:val="nil"/>
              <w:tr2bl w:val="nil"/>
            </w:tcBorders>
            <w:vAlign w:val="center"/>
          </w:tcPr>
          <w:p>
            <w:pPr>
              <w:pageBreakBefore w:val="0"/>
              <w:kinsoku/>
              <w:wordWrap/>
              <w:overflowPunct/>
              <w:topLinePunct w:val="0"/>
              <w:bidi w:val="0"/>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报价文件的审核：以服务商谈判后的提交的最终报价和最后承诺为准。</w:t>
            </w:r>
          </w:p>
          <w:p>
            <w:pPr>
              <w:pageBreakBefore w:val="0"/>
              <w:kinsoku/>
              <w:wordWrap/>
              <w:overflowPunct/>
              <w:topLinePunct w:val="0"/>
              <w:bidi w:val="0"/>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初步审查。初步审查是对报价文件合格性的审查，它所涉及到的主要文件和内容有：“报价文件”的内容和签章的合格性；“营业执照”的合格性；</w:t>
            </w:r>
            <w:r>
              <w:rPr>
                <w:rFonts w:hint="eastAsia" w:ascii="仿宋_GB2312" w:hAnsi="仿宋_GB2312" w:eastAsia="仿宋_GB2312" w:cs="仿宋_GB2312"/>
                <w:sz w:val="32"/>
                <w:szCs w:val="32"/>
                <w:lang w:eastAsia="zh-CN"/>
              </w:rPr>
              <w:t>线上笔试服务</w:t>
            </w:r>
            <w:r>
              <w:rPr>
                <w:rFonts w:hint="eastAsia" w:ascii="仿宋_GB2312" w:hAnsi="仿宋_GB2312" w:eastAsia="仿宋_GB2312" w:cs="仿宋_GB2312"/>
                <w:sz w:val="32"/>
                <w:szCs w:val="32"/>
              </w:rPr>
              <w:t>资质的合格性；法定代表人或服务商授权代表的合法性；报价的完整性；服务商的财务、提供服务的能力。</w:t>
            </w:r>
          </w:p>
          <w:p>
            <w:pPr>
              <w:pageBreakBefore w:val="0"/>
              <w:tabs>
                <w:tab w:val="left" w:pos="351"/>
                <w:tab w:val="left" w:pos="1260"/>
              </w:tabs>
              <w:kinsoku/>
              <w:wordWrap/>
              <w:overflowPunct/>
              <w:topLinePunct w:val="0"/>
              <w:bidi w:val="0"/>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2.按照竞争性谈判邀请书第一部分服务内容对各报价文件进行审查。</w:t>
            </w:r>
          </w:p>
          <w:p>
            <w:pPr>
              <w:pageBreakBefore w:val="0"/>
              <w:tabs>
                <w:tab w:val="left" w:pos="351"/>
                <w:tab w:val="left" w:pos="1260"/>
              </w:tabs>
              <w:kinsoku/>
              <w:wordWrap/>
              <w:overflowPunct/>
              <w:topLinePunct w:val="0"/>
              <w:bidi w:val="0"/>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与竞争性谈判邀请书有重大偏离的报价文件将被拒绝。重大偏离系指影响到谈判文件规定的服务范围、质量，或限制了采购人的权力和服务商的义务的规定，而纠正这些偏离将影响到其它提交实质性响应报价的服务商的公平竞争地位。如果报价文件出现属下列情况之一的，谈判小组有权拒绝其报价：</w:t>
            </w:r>
          </w:p>
          <w:p>
            <w:pPr>
              <w:pageBreakBefore w:val="0"/>
              <w:tabs>
                <w:tab w:val="left" w:pos="351"/>
                <w:tab w:val="left" w:pos="1260"/>
              </w:tabs>
              <w:kinsoku/>
              <w:wordWrap/>
              <w:overflowPunct/>
              <w:topLinePunct w:val="0"/>
              <w:bidi w:val="0"/>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逾期送达的；</w:t>
            </w:r>
          </w:p>
          <w:p>
            <w:pPr>
              <w:pageBreakBefore w:val="0"/>
              <w:numPr>
                <w:ilvl w:val="0"/>
                <w:numId w:val="0"/>
              </w:numPr>
              <w:tabs>
                <w:tab w:val="left" w:pos="666"/>
                <w:tab w:val="left" w:pos="840"/>
              </w:tabs>
              <w:kinsoku/>
              <w:wordWrap/>
              <w:overflowPunct/>
              <w:topLinePunct w:val="0"/>
              <w:bidi w:val="0"/>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报价文件未按竞争性谈判邀请书的规定有效签字和盖章的；或由服务商授权代表签字的，但未随报价文件一起提交有效的“法定代表人授权书”原件的；</w:t>
            </w:r>
          </w:p>
          <w:p>
            <w:pPr>
              <w:pageBreakBefore w:val="0"/>
              <w:numPr>
                <w:ilvl w:val="0"/>
                <w:numId w:val="0"/>
              </w:numPr>
              <w:tabs>
                <w:tab w:val="left" w:pos="666"/>
                <w:tab w:val="left" w:pos="840"/>
              </w:tabs>
              <w:kinsoku/>
              <w:wordWrap/>
              <w:overflowPunct/>
              <w:topLinePunct w:val="0"/>
              <w:bidi w:val="0"/>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报价书未按竞争性谈判邀请书要求的内容和格式编写的；</w:t>
            </w:r>
          </w:p>
          <w:p>
            <w:pPr>
              <w:pageBreakBefore w:val="0"/>
              <w:numPr>
                <w:ilvl w:val="0"/>
                <w:numId w:val="0"/>
              </w:numPr>
              <w:tabs>
                <w:tab w:val="left" w:pos="666"/>
                <w:tab w:val="left" w:pos="840"/>
              </w:tabs>
              <w:kinsoku/>
              <w:wordWrap/>
              <w:overflowPunct/>
              <w:topLinePunct w:val="0"/>
              <w:bidi w:val="0"/>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报价有效期不足的；</w:t>
            </w:r>
          </w:p>
          <w:p>
            <w:pPr>
              <w:pageBreakBefore w:val="0"/>
              <w:numPr>
                <w:ilvl w:val="0"/>
                <w:numId w:val="0"/>
              </w:numPr>
              <w:tabs>
                <w:tab w:val="left" w:pos="666"/>
                <w:tab w:val="left" w:pos="840"/>
              </w:tabs>
              <w:kinsoku/>
              <w:wordWrap/>
              <w:overflowPunct/>
              <w:topLinePunct w:val="0"/>
              <w:bidi w:val="0"/>
              <w:spacing w:line="52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违反谈判文件有关规定的。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892" w:type="dxa"/>
            <w:tcBorders>
              <w:tl2br w:val="nil"/>
              <w:tr2bl w:val="nil"/>
            </w:tcBorders>
            <w:vAlign w:val="center"/>
          </w:tcPr>
          <w:p>
            <w:pPr>
              <w:pageBreakBefore w:val="0"/>
              <w:kinsoku/>
              <w:wordWrap/>
              <w:overflowPunct/>
              <w:topLinePunct w:val="0"/>
              <w:bidi w:val="0"/>
              <w:spacing w:line="52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16</w:t>
            </w:r>
          </w:p>
        </w:tc>
        <w:tc>
          <w:tcPr>
            <w:tcW w:w="8416" w:type="dxa"/>
            <w:tcBorders>
              <w:tl2br w:val="nil"/>
              <w:tr2bl w:val="nil"/>
            </w:tcBorders>
            <w:vAlign w:val="center"/>
          </w:tcPr>
          <w:p>
            <w:pPr>
              <w:pageBreakBefore w:val="0"/>
              <w:tabs>
                <w:tab w:val="left" w:pos="351"/>
              </w:tabs>
              <w:kinsoku/>
              <w:wordWrap/>
              <w:overflowPunct/>
              <w:topLinePunct w:val="0"/>
              <w:bidi w:val="0"/>
              <w:spacing w:line="520" w:lineRule="exact"/>
              <w:ind w:left="3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评审准则和方法：</w:t>
            </w:r>
            <w:r>
              <w:rPr>
                <w:rFonts w:hint="eastAsia" w:ascii="仿宋_GB2312" w:hAnsi="仿宋_GB2312" w:eastAsia="仿宋_GB2312" w:cs="仿宋_GB2312"/>
                <w:sz w:val="32"/>
                <w:szCs w:val="32"/>
              </w:rPr>
              <w:t>详见《评标标准及办法》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892" w:type="dxa"/>
            <w:tcBorders>
              <w:tl2br w:val="nil"/>
              <w:tr2bl w:val="nil"/>
            </w:tcBorders>
            <w:vAlign w:val="center"/>
          </w:tcPr>
          <w:p>
            <w:pPr>
              <w:pageBreakBefore w:val="0"/>
              <w:kinsoku/>
              <w:wordWrap/>
              <w:overflowPunct/>
              <w:topLinePunct w:val="0"/>
              <w:bidi w:val="0"/>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7</w:t>
            </w:r>
          </w:p>
        </w:tc>
        <w:tc>
          <w:tcPr>
            <w:tcW w:w="8416" w:type="dxa"/>
            <w:tcBorders>
              <w:tl2br w:val="nil"/>
              <w:tr2bl w:val="nil"/>
            </w:tcBorders>
            <w:vAlign w:val="center"/>
          </w:tcPr>
          <w:p>
            <w:pPr>
              <w:pageBreakBefore w:val="0"/>
              <w:kinsoku/>
              <w:wordWrap/>
              <w:overflowPunct/>
              <w:topLinePunct w:val="0"/>
              <w:bidi w:val="0"/>
              <w:spacing w:line="520" w:lineRule="exact"/>
              <w:ind w:firstLine="19" w:firstLineChars="6"/>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签订合同：</w:t>
            </w:r>
          </w:p>
          <w:p>
            <w:pPr>
              <w:pageBreakBefore w:val="0"/>
              <w:kinsoku/>
              <w:wordWrap/>
              <w:overflowPunct/>
              <w:topLinePunct w:val="0"/>
              <w:bidi w:val="0"/>
              <w:spacing w:line="520" w:lineRule="exact"/>
              <w:ind w:firstLine="19" w:firstLineChars="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接到成交通知的服务商应按通知规定的时间、地点在30天内与买方签订经济合同。</w:t>
            </w:r>
          </w:p>
          <w:p>
            <w:pPr>
              <w:pageBreakBefore w:val="0"/>
              <w:tabs>
                <w:tab w:val="left" w:pos="666"/>
              </w:tabs>
              <w:kinsoku/>
              <w:wordWrap/>
              <w:overflowPunct/>
              <w:topLinePunct w:val="0"/>
              <w:bidi w:val="0"/>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本采购文件所提供的合同文本仅作为邀约谈判的参考文本，最终采购合同应以竞争性谈判确定为准。竞争性谈判邀请书、报价文件及评审过程中有关澄清、承诺文件的内容，将作为签订合同的主要内容。</w:t>
            </w:r>
          </w:p>
          <w:p>
            <w:pPr>
              <w:pageBreakBefore w:val="0"/>
              <w:tabs>
                <w:tab w:val="left" w:pos="666"/>
              </w:tabs>
              <w:kinsoku/>
              <w:wordWrap/>
              <w:overflowPunct/>
              <w:topLinePunct w:val="0"/>
              <w:bidi w:val="0"/>
              <w:spacing w:line="52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3.不允许将本合同分包给第三方机构。</w:t>
            </w:r>
          </w:p>
        </w:tc>
      </w:tr>
    </w:tbl>
    <w:p>
      <w:pPr>
        <w:pStyle w:val="2"/>
        <w:pageBreakBefore w:val="0"/>
        <w:kinsoku/>
        <w:wordWrap/>
        <w:overflowPunct/>
        <w:topLinePunct w:val="0"/>
        <w:autoSpaceDE/>
        <w:autoSpaceDN/>
        <w:bidi w:val="0"/>
        <w:snapToGrid w:val="0"/>
        <w:spacing w:line="520" w:lineRule="exact"/>
        <w:ind w:firstLine="0"/>
        <w:jc w:val="center"/>
        <w:outlineLvl w:val="0"/>
        <w:rPr>
          <w:rFonts w:hint="eastAsia" w:ascii="黑体" w:hAnsi="黑体" w:eastAsia="黑体" w:cs="黑体"/>
          <w:b w:val="0"/>
          <w:bCs w:val="0"/>
          <w:kern w:val="2"/>
          <w:sz w:val="40"/>
          <w:szCs w:val="40"/>
          <w:lang w:val="en-US" w:eastAsia="zh-CN" w:bidi="ar-SA"/>
        </w:rPr>
      </w:pPr>
      <w:r>
        <w:rPr>
          <w:rFonts w:hint="eastAsia" w:ascii="仿宋_GB2312" w:hAnsi="仿宋_GB2312" w:eastAsia="仿宋_GB2312" w:cs="仿宋_GB2312"/>
          <w:b/>
          <w:bCs/>
          <w:sz w:val="32"/>
          <w:szCs w:val="32"/>
        </w:rPr>
        <w:br w:type="page"/>
      </w:r>
      <w:bookmarkStart w:id="2" w:name="_Toc490488184"/>
      <w:r>
        <w:rPr>
          <w:rFonts w:hint="eastAsia" w:ascii="黑体" w:hAnsi="黑体" w:eastAsia="黑体" w:cs="黑体"/>
          <w:b w:val="0"/>
          <w:bCs w:val="0"/>
          <w:kern w:val="2"/>
          <w:sz w:val="40"/>
          <w:szCs w:val="40"/>
          <w:lang w:val="en-US" w:eastAsia="zh-CN" w:bidi="ar-SA"/>
        </w:rPr>
        <w:t>第三章  采购</w:t>
      </w:r>
      <w:bookmarkEnd w:id="2"/>
      <w:r>
        <w:rPr>
          <w:rFonts w:hint="eastAsia" w:ascii="黑体" w:hAnsi="黑体" w:eastAsia="黑体" w:cs="黑体"/>
          <w:b w:val="0"/>
          <w:bCs w:val="0"/>
          <w:kern w:val="2"/>
          <w:sz w:val="40"/>
          <w:szCs w:val="40"/>
          <w:lang w:val="en-US" w:eastAsia="zh-CN" w:bidi="ar-SA"/>
        </w:rPr>
        <w:t>需求</w:t>
      </w:r>
    </w:p>
    <w:p>
      <w:pPr>
        <w:pStyle w:val="6"/>
        <w:pageBreakBefore w:val="0"/>
        <w:kinsoku/>
        <w:wordWrap/>
        <w:overflowPunct/>
        <w:topLinePunct w:val="0"/>
        <w:autoSpaceDE/>
        <w:autoSpaceDN/>
        <w:bidi w:val="0"/>
        <w:spacing w:before="0" w:beforeAutospacing="0" w:after="0" w:afterAutospacing="0" w:line="520" w:lineRule="exact"/>
        <w:rPr>
          <w:rFonts w:hint="eastAsia" w:ascii="仿宋_GB2312" w:hAnsi="仿宋_GB2312" w:eastAsia="仿宋_GB2312" w:cs="仿宋_GB2312"/>
          <w:sz w:val="32"/>
          <w:szCs w:val="32"/>
        </w:rPr>
      </w:pPr>
    </w:p>
    <w:p>
      <w:pPr>
        <w:pStyle w:val="6"/>
        <w:pageBreakBefore w:val="0"/>
        <w:kinsoku/>
        <w:wordWrap/>
        <w:overflowPunct/>
        <w:topLinePunct w:val="0"/>
        <w:autoSpaceDE/>
        <w:autoSpaceDN/>
        <w:bidi w:val="0"/>
        <w:spacing w:before="0" w:beforeAutospacing="0" w:after="0" w:afterAutospacing="0" w:line="520" w:lineRule="exact"/>
        <w:ind w:firstLine="627" w:firstLineChars="200"/>
        <w:rPr>
          <w:rFonts w:hint="eastAsia" w:ascii="仿宋_GB2312" w:hAnsi="仿宋_GB2312" w:eastAsia="仿宋_GB2312" w:cs="仿宋_GB2312"/>
          <w:b/>
          <w:bCs/>
          <w:sz w:val="32"/>
          <w:szCs w:val="32"/>
          <w:highlight w:val="none"/>
          <w:u w:val="none"/>
        </w:rPr>
      </w:pPr>
      <w:r>
        <w:rPr>
          <w:rFonts w:hint="eastAsia" w:ascii="仿宋_GB2312" w:hAnsi="仿宋_GB2312" w:eastAsia="仿宋_GB2312" w:cs="仿宋_GB2312"/>
          <w:b/>
          <w:bCs/>
          <w:spacing w:val="-4"/>
          <w:sz w:val="32"/>
          <w:szCs w:val="32"/>
          <w:highlight w:val="none"/>
          <w:u w:val="none"/>
          <w:lang w:val="en-US" w:eastAsia="zh-CN"/>
        </w:rPr>
        <w:t>采购项目名称：广西农村信用社县级农合机构2021年员工招聘线上笔试服务</w:t>
      </w:r>
      <w:r>
        <w:rPr>
          <w:rFonts w:hint="eastAsia" w:ascii="仿宋_GB2312" w:hAnsi="仿宋_GB2312" w:eastAsia="仿宋_GB2312" w:cs="仿宋_GB2312"/>
          <w:b/>
          <w:bCs/>
          <w:sz w:val="32"/>
          <w:szCs w:val="32"/>
          <w:highlight w:val="none"/>
          <w:u w:val="none"/>
        </w:rPr>
        <w:t>。</w:t>
      </w:r>
    </w:p>
    <w:p>
      <w:pPr>
        <w:pStyle w:val="6"/>
        <w:pageBreakBefore w:val="0"/>
        <w:kinsoku/>
        <w:wordWrap/>
        <w:overflowPunct/>
        <w:topLinePunct w:val="0"/>
        <w:autoSpaceDE/>
        <w:autoSpaceDN/>
        <w:bidi w:val="0"/>
        <w:spacing w:before="0" w:beforeAutospacing="0" w:after="0" w:afterAutospacing="0" w:line="520" w:lineRule="exact"/>
        <w:ind w:firstLine="643" w:firstLineChars="200"/>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b/>
          <w:sz w:val="32"/>
          <w:szCs w:val="32"/>
          <w:highlight w:val="none"/>
          <w:u w:val="none"/>
          <w:lang w:eastAsia="zh-CN"/>
        </w:rPr>
        <w:t>一、服务费用</w:t>
      </w:r>
    </w:p>
    <w:p>
      <w:pPr>
        <w:pStyle w:val="6"/>
        <w:pageBreakBefore w:val="0"/>
        <w:kinsoku/>
        <w:wordWrap/>
        <w:overflowPunct/>
        <w:topLinePunct w:val="0"/>
        <w:autoSpaceDE/>
        <w:autoSpaceDN/>
        <w:bidi w:val="0"/>
        <w:spacing w:before="0" w:beforeAutospacing="0" w:after="0" w:afterAutospacing="0" w:line="520" w:lineRule="exact"/>
        <w:ind w:firstLine="640" w:firstLineChars="200"/>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 采购人委托服务商实施线上笔试，服务商按双方约定的标准一次性收取服务费用。</w:t>
      </w:r>
    </w:p>
    <w:p>
      <w:pPr>
        <w:pStyle w:val="6"/>
        <w:pageBreakBefore w:val="0"/>
        <w:kinsoku/>
        <w:wordWrap/>
        <w:overflowPunct/>
        <w:topLinePunct w:val="0"/>
        <w:autoSpaceDE/>
        <w:autoSpaceDN/>
        <w:bidi w:val="0"/>
        <w:spacing w:before="0" w:beforeAutospacing="0" w:after="0" w:afterAutospacing="0" w:line="520" w:lineRule="exact"/>
        <w:ind w:firstLine="640" w:firstLineChars="200"/>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2.费用的收取标准由采购人和服务商约定后在合同中载明。</w:t>
      </w:r>
    </w:p>
    <w:p>
      <w:pPr>
        <w:pStyle w:val="6"/>
        <w:pageBreakBefore w:val="0"/>
        <w:kinsoku/>
        <w:wordWrap/>
        <w:overflowPunct/>
        <w:topLinePunct w:val="0"/>
        <w:autoSpaceDE/>
        <w:autoSpaceDN/>
        <w:bidi w:val="0"/>
        <w:spacing w:before="0" w:beforeAutospacing="0" w:after="0" w:afterAutospacing="0" w:line="520" w:lineRule="exact"/>
        <w:ind w:firstLine="643" w:firstLineChars="200"/>
        <w:rPr>
          <w:rFonts w:hint="eastAsia" w:ascii="仿宋_GB2312" w:hAnsi="仿宋_GB2312" w:eastAsia="仿宋_GB2312" w:cs="仿宋_GB2312"/>
          <w:b/>
          <w:sz w:val="32"/>
          <w:szCs w:val="32"/>
          <w:highlight w:val="none"/>
          <w:u w:val="none"/>
        </w:rPr>
      </w:pPr>
      <w:r>
        <w:rPr>
          <w:rFonts w:hint="eastAsia" w:ascii="仿宋_GB2312" w:hAnsi="仿宋_GB2312" w:eastAsia="仿宋_GB2312" w:cs="仿宋_GB2312"/>
          <w:b/>
          <w:sz w:val="32"/>
          <w:szCs w:val="32"/>
          <w:highlight w:val="none"/>
          <w:u w:val="none"/>
          <w:lang w:eastAsia="zh-CN"/>
        </w:rPr>
        <w:t>二</w:t>
      </w:r>
      <w:r>
        <w:rPr>
          <w:rFonts w:hint="eastAsia" w:ascii="仿宋_GB2312" w:hAnsi="仿宋_GB2312" w:eastAsia="仿宋_GB2312" w:cs="仿宋_GB2312"/>
          <w:b/>
          <w:sz w:val="32"/>
          <w:szCs w:val="32"/>
          <w:highlight w:val="none"/>
          <w:u w:val="none"/>
          <w:lang w:val="en-US" w:eastAsia="zh-CN"/>
        </w:rPr>
        <w:t xml:space="preserve"> </w:t>
      </w:r>
      <w:r>
        <w:rPr>
          <w:rFonts w:hint="eastAsia" w:ascii="仿宋_GB2312" w:hAnsi="仿宋_GB2312" w:eastAsia="仿宋_GB2312" w:cs="仿宋_GB2312"/>
          <w:b/>
          <w:sz w:val="32"/>
          <w:szCs w:val="32"/>
          <w:highlight w:val="none"/>
          <w:u w:val="none"/>
        </w:rPr>
        <w:t>、主要需求</w:t>
      </w:r>
    </w:p>
    <w:p>
      <w:pPr>
        <w:pageBreakBefore w:val="0"/>
        <w:kinsoku/>
        <w:wordWrap/>
        <w:overflowPunct/>
        <w:topLinePunct w:val="0"/>
        <w:autoSpaceDE/>
        <w:autoSpaceDN/>
        <w:bidi w:val="0"/>
        <w:spacing w:line="520" w:lineRule="exact"/>
        <w:ind w:firstLine="640" w:firstLineChars="200"/>
        <w:rPr>
          <w:rFonts w:hint="eastAsia" w:ascii="仿宋_GB2312" w:hAnsi="仿宋_GB2312" w:eastAsia="仿宋_GB2312" w:cs="仿宋_GB2312"/>
          <w:kern w:val="0"/>
          <w:sz w:val="32"/>
          <w:szCs w:val="32"/>
          <w:highlight w:val="none"/>
          <w:u w:val="none"/>
          <w:lang w:val="en-US" w:eastAsia="zh-CN" w:bidi="ar-SA"/>
        </w:rPr>
      </w:pPr>
      <w:r>
        <w:rPr>
          <w:rFonts w:hint="eastAsia" w:ascii="仿宋_GB2312" w:hAnsi="仿宋_GB2312" w:eastAsia="仿宋_GB2312" w:cs="仿宋_GB2312"/>
          <w:kern w:val="0"/>
          <w:sz w:val="32"/>
          <w:szCs w:val="32"/>
          <w:highlight w:val="none"/>
          <w:u w:val="none"/>
          <w:lang w:val="en-US" w:eastAsia="zh-CN" w:bidi="ar-SA"/>
        </w:rPr>
        <w:t>通过引入招聘服务商配合制定符合农信需求的线上笔试方案，顺利实现新员工招聘笔试全程线上电子化，让考生无须前往现场即可参加线上笔试，提高招聘效率、实现疫情防控的同时防范作弊和声誉风险。</w:t>
      </w:r>
    </w:p>
    <w:p>
      <w:pPr>
        <w:pageBreakBefore w:val="0"/>
        <w:kinsoku/>
        <w:wordWrap/>
        <w:overflowPunct/>
        <w:topLinePunct w:val="0"/>
        <w:autoSpaceDE/>
        <w:autoSpaceDN/>
        <w:bidi w:val="0"/>
        <w:spacing w:line="520" w:lineRule="exact"/>
        <w:ind w:firstLine="640" w:firstLineChars="200"/>
        <w:rPr>
          <w:rFonts w:hint="eastAsia" w:ascii="仿宋_GB2312" w:hAnsi="仿宋_GB2312" w:eastAsia="仿宋_GB2312" w:cs="仿宋_GB2312"/>
          <w:kern w:val="0"/>
          <w:sz w:val="32"/>
          <w:szCs w:val="32"/>
          <w:highlight w:val="none"/>
          <w:u w:val="none"/>
          <w:lang w:val="en-US" w:eastAsia="zh-CN" w:bidi="ar-SA"/>
        </w:rPr>
      </w:pPr>
      <w:r>
        <w:rPr>
          <w:rFonts w:hint="eastAsia" w:ascii="仿宋_GB2312" w:hAnsi="仿宋_GB2312" w:eastAsia="仿宋_GB2312" w:cs="仿宋_GB2312"/>
          <w:kern w:val="0"/>
          <w:sz w:val="32"/>
          <w:szCs w:val="32"/>
          <w:highlight w:val="none"/>
          <w:u w:val="none"/>
          <w:lang w:val="en-US" w:eastAsia="zh-CN" w:bidi="ar-SA"/>
        </w:rPr>
        <w:t>采购的服务主要有：在线测试系统客户端服务、笔试命题服务（包含通用能力、专业知识、情绪管理或倾向测试专属化命题服务）、招聘笔试组织和舆情监控服务。</w:t>
      </w:r>
    </w:p>
    <w:p>
      <w:pPr>
        <w:pStyle w:val="6"/>
        <w:pageBreakBefore w:val="0"/>
        <w:kinsoku/>
        <w:wordWrap/>
        <w:overflowPunct/>
        <w:topLinePunct w:val="0"/>
        <w:autoSpaceDE/>
        <w:autoSpaceDN/>
        <w:bidi w:val="0"/>
        <w:spacing w:before="0" w:beforeAutospacing="0" w:after="0" w:afterAutospacing="0" w:line="520" w:lineRule="exact"/>
        <w:ind w:firstLine="643" w:firstLineChars="200"/>
        <w:rPr>
          <w:rFonts w:hint="eastAsia" w:ascii="仿宋_GB2312" w:hAnsi="仿宋_GB2312" w:eastAsia="仿宋_GB2312" w:cs="仿宋_GB2312"/>
          <w:b/>
          <w:sz w:val="32"/>
          <w:szCs w:val="32"/>
          <w:highlight w:val="none"/>
          <w:u w:val="none"/>
        </w:rPr>
      </w:pPr>
      <w:r>
        <w:rPr>
          <w:rFonts w:hint="eastAsia" w:ascii="仿宋_GB2312" w:hAnsi="仿宋_GB2312" w:eastAsia="仿宋_GB2312" w:cs="仿宋_GB2312"/>
          <w:b/>
          <w:sz w:val="32"/>
          <w:szCs w:val="32"/>
          <w:highlight w:val="none"/>
          <w:u w:val="none"/>
          <w:lang w:eastAsia="zh-CN"/>
        </w:rPr>
        <w:t>三</w:t>
      </w:r>
      <w:r>
        <w:rPr>
          <w:rFonts w:hint="eastAsia" w:ascii="仿宋_GB2312" w:hAnsi="仿宋_GB2312" w:eastAsia="仿宋_GB2312" w:cs="仿宋_GB2312"/>
          <w:b/>
          <w:sz w:val="32"/>
          <w:szCs w:val="32"/>
          <w:highlight w:val="none"/>
          <w:u w:val="none"/>
        </w:rPr>
        <w:t>、相关要求</w:t>
      </w:r>
    </w:p>
    <w:p>
      <w:pPr>
        <w:pStyle w:val="6"/>
        <w:pageBreakBefore w:val="0"/>
        <w:kinsoku/>
        <w:wordWrap/>
        <w:overflowPunct/>
        <w:topLinePunct w:val="0"/>
        <w:autoSpaceDE/>
        <w:autoSpaceDN/>
        <w:bidi w:val="0"/>
        <w:spacing w:before="0" w:beforeAutospacing="0" w:after="0" w:afterAutospacing="0" w:line="520" w:lineRule="exact"/>
        <w:ind w:firstLine="640" w:firstLineChars="200"/>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 xml:space="preserve">1. </w:t>
      </w:r>
      <w:r>
        <w:rPr>
          <w:rFonts w:hint="eastAsia" w:ascii="仿宋_GB2312" w:hAnsi="仿宋_GB2312" w:eastAsia="仿宋_GB2312" w:cs="仿宋_GB2312"/>
          <w:sz w:val="32"/>
          <w:szCs w:val="32"/>
          <w:highlight w:val="none"/>
          <w:u w:val="none"/>
        </w:rPr>
        <w:t>在线测试系统客户端要求运行稳定、容灾能力强，可容纳数万人同时在线测评，防作弊功能全；参与谈判申请方应具备承接大型考试的经历，并附上系统突发状况应急处理预案。</w:t>
      </w:r>
    </w:p>
    <w:p>
      <w:pPr>
        <w:pStyle w:val="6"/>
        <w:pageBreakBefore w:val="0"/>
        <w:kinsoku/>
        <w:wordWrap/>
        <w:overflowPunct/>
        <w:topLinePunct w:val="0"/>
        <w:autoSpaceDE/>
        <w:autoSpaceDN/>
        <w:bidi w:val="0"/>
        <w:spacing w:before="0" w:beforeAutospacing="0" w:after="0" w:afterAutospacing="0" w:line="520" w:lineRule="exact"/>
        <w:ind w:firstLine="640" w:firstLineChars="200"/>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 xml:space="preserve">2. </w:t>
      </w:r>
      <w:r>
        <w:rPr>
          <w:rFonts w:hint="eastAsia" w:ascii="仿宋_GB2312" w:hAnsi="仿宋_GB2312" w:eastAsia="仿宋_GB2312" w:cs="仿宋_GB2312"/>
          <w:sz w:val="32"/>
          <w:szCs w:val="32"/>
          <w:highlight w:val="none"/>
          <w:u w:val="none"/>
        </w:rPr>
        <w:t>笔试通用就业能力专属化命题服务要求可针对</w:t>
      </w:r>
      <w:r>
        <w:rPr>
          <w:rFonts w:hint="eastAsia" w:ascii="仿宋_GB2312" w:hAnsi="仿宋_GB2312" w:eastAsia="仿宋_GB2312" w:cs="仿宋_GB2312"/>
          <w:sz w:val="32"/>
          <w:szCs w:val="32"/>
          <w:highlight w:val="none"/>
          <w:u w:val="none"/>
          <w:lang w:val="en-US" w:eastAsia="zh-CN"/>
        </w:rPr>
        <w:t>广西</w:t>
      </w:r>
      <w:r>
        <w:rPr>
          <w:rFonts w:hint="eastAsia" w:ascii="仿宋_GB2312" w:hAnsi="仿宋_GB2312" w:eastAsia="仿宋_GB2312" w:cs="仿宋_GB2312"/>
          <w:sz w:val="32"/>
          <w:szCs w:val="32"/>
          <w:highlight w:val="none"/>
          <w:u w:val="none"/>
        </w:rPr>
        <w:t>农信行业特点提供专属化的笔试题库。笔试题库命题过程应做好安全控制、人员管理、试题审核、进度监控、试题查重等环节；可提供结构化、无领导小组等多样化面试命题服务；对考官</w:t>
      </w:r>
      <w:r>
        <w:rPr>
          <w:rFonts w:hint="eastAsia" w:ascii="仿宋_GB2312" w:hAnsi="仿宋_GB2312" w:eastAsia="仿宋_GB2312" w:cs="仿宋_GB2312"/>
          <w:sz w:val="32"/>
          <w:szCs w:val="32"/>
          <w:highlight w:val="none"/>
          <w:u w:val="none"/>
          <w:lang w:val="en-US" w:eastAsia="zh-CN"/>
        </w:rPr>
        <w:t>及工作人员</w:t>
      </w:r>
      <w:r>
        <w:rPr>
          <w:rFonts w:hint="eastAsia" w:ascii="仿宋_GB2312" w:hAnsi="仿宋_GB2312" w:eastAsia="仿宋_GB2312" w:cs="仿宋_GB2312"/>
          <w:sz w:val="32"/>
          <w:szCs w:val="32"/>
          <w:highlight w:val="none"/>
          <w:u w:val="none"/>
        </w:rPr>
        <w:t>进行系统操作及面试</w:t>
      </w:r>
      <w:r>
        <w:rPr>
          <w:rFonts w:hint="eastAsia" w:ascii="仿宋_GB2312" w:hAnsi="仿宋_GB2312" w:eastAsia="仿宋_GB2312" w:cs="仿宋_GB2312"/>
          <w:sz w:val="32"/>
          <w:szCs w:val="32"/>
          <w:highlight w:val="none"/>
          <w:u w:val="none"/>
          <w:lang w:val="en-US" w:eastAsia="zh-CN"/>
        </w:rPr>
        <w:t>工作</w:t>
      </w:r>
      <w:r>
        <w:rPr>
          <w:rFonts w:hint="eastAsia" w:ascii="仿宋_GB2312" w:hAnsi="仿宋_GB2312" w:eastAsia="仿宋_GB2312" w:cs="仿宋_GB2312"/>
          <w:sz w:val="32"/>
          <w:szCs w:val="32"/>
          <w:highlight w:val="none"/>
          <w:u w:val="none"/>
        </w:rPr>
        <w:t>要点培训；笔试完成后应提供试题难度分析、区分度分析及答题时长等统计数据。</w:t>
      </w:r>
    </w:p>
    <w:p>
      <w:pPr>
        <w:pStyle w:val="6"/>
        <w:pageBreakBefore w:val="0"/>
        <w:kinsoku/>
        <w:wordWrap/>
        <w:overflowPunct/>
        <w:topLinePunct w:val="0"/>
        <w:autoSpaceDE/>
        <w:autoSpaceDN/>
        <w:bidi w:val="0"/>
        <w:spacing w:before="0" w:beforeAutospacing="0" w:after="0" w:afterAutospacing="0" w:line="520" w:lineRule="exact"/>
        <w:ind w:firstLine="640" w:firstLineChars="200"/>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 xml:space="preserve">3. </w:t>
      </w:r>
      <w:r>
        <w:rPr>
          <w:rFonts w:hint="eastAsia" w:ascii="仿宋_GB2312" w:hAnsi="仿宋_GB2312" w:eastAsia="仿宋_GB2312" w:cs="仿宋_GB2312"/>
          <w:sz w:val="32"/>
          <w:szCs w:val="32"/>
          <w:highlight w:val="none"/>
          <w:u w:val="none"/>
        </w:rPr>
        <w:t>考试系统可与公安系统进行对接，具有人证识别功能；在线远程监考</w:t>
      </w:r>
      <w:r>
        <w:rPr>
          <w:rFonts w:hint="eastAsia" w:ascii="仿宋_GB2312" w:hAnsi="仿宋_GB2312" w:eastAsia="仿宋_GB2312" w:cs="仿宋_GB2312"/>
          <w:sz w:val="32"/>
          <w:szCs w:val="32"/>
          <w:highlight w:val="none"/>
          <w:u w:val="none"/>
          <w:lang w:val="en-US" w:eastAsia="zh-CN"/>
        </w:rPr>
        <w:t>最低</w:t>
      </w:r>
      <w:r>
        <w:rPr>
          <w:rFonts w:hint="eastAsia" w:ascii="仿宋_GB2312" w:hAnsi="仿宋_GB2312" w:eastAsia="仿宋_GB2312" w:cs="仿宋_GB2312"/>
          <w:sz w:val="32"/>
          <w:szCs w:val="32"/>
          <w:highlight w:val="none"/>
          <w:u w:val="none"/>
        </w:rPr>
        <w:t>应按照1名监考官最多同时监考50名考生的比例提供远程监考服务</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系统支持实时监控考生作答过程，可提供多视角音视频监控、插件监控、外接设备监控、作答界面锁定及作答界面录屏功能。</w:t>
      </w:r>
    </w:p>
    <w:p>
      <w:pPr>
        <w:pStyle w:val="6"/>
        <w:pageBreakBefore w:val="0"/>
        <w:kinsoku/>
        <w:wordWrap/>
        <w:overflowPunct/>
        <w:topLinePunct w:val="0"/>
        <w:autoSpaceDE/>
        <w:autoSpaceDN/>
        <w:bidi w:val="0"/>
        <w:spacing w:before="0" w:beforeAutospacing="0" w:after="0" w:afterAutospacing="0" w:line="520" w:lineRule="exact"/>
        <w:ind w:firstLine="640" w:firstLineChars="200"/>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 xml:space="preserve">4. </w:t>
      </w:r>
      <w:r>
        <w:rPr>
          <w:rFonts w:hint="eastAsia" w:ascii="仿宋_GB2312" w:hAnsi="仿宋_GB2312" w:eastAsia="仿宋_GB2312" w:cs="仿宋_GB2312"/>
          <w:sz w:val="32"/>
          <w:szCs w:val="32"/>
          <w:highlight w:val="none"/>
          <w:u w:val="none"/>
        </w:rPr>
        <w:t>招聘</w:t>
      </w:r>
      <w:r>
        <w:rPr>
          <w:rFonts w:hint="eastAsia" w:ascii="仿宋_GB2312" w:hAnsi="仿宋_GB2312" w:eastAsia="仿宋_GB2312" w:cs="仿宋_GB2312"/>
          <w:sz w:val="32"/>
          <w:szCs w:val="32"/>
          <w:highlight w:val="none"/>
          <w:u w:val="none"/>
          <w:lang w:val="en-US" w:eastAsia="zh-CN"/>
        </w:rPr>
        <w:t>笔试</w:t>
      </w:r>
      <w:r>
        <w:rPr>
          <w:rFonts w:hint="eastAsia" w:ascii="仿宋_GB2312" w:hAnsi="仿宋_GB2312" w:eastAsia="仿宋_GB2312" w:cs="仿宋_GB2312"/>
          <w:sz w:val="32"/>
          <w:szCs w:val="32"/>
          <w:highlight w:val="none"/>
          <w:u w:val="none"/>
        </w:rPr>
        <w:t>组织和舆情监控服务要求谈判申请方具备一定的线</w:t>
      </w:r>
      <w:r>
        <w:rPr>
          <w:rFonts w:hint="eastAsia" w:ascii="仿宋_GB2312" w:hAnsi="仿宋_GB2312" w:eastAsia="仿宋_GB2312" w:cs="仿宋_GB2312"/>
          <w:sz w:val="32"/>
          <w:szCs w:val="32"/>
          <w:highlight w:val="none"/>
          <w:u w:val="none"/>
          <w:lang w:val="en-US" w:eastAsia="zh-CN"/>
        </w:rPr>
        <w:t>上</w:t>
      </w:r>
      <w:r>
        <w:rPr>
          <w:rFonts w:hint="eastAsia" w:ascii="仿宋_GB2312" w:hAnsi="仿宋_GB2312" w:eastAsia="仿宋_GB2312" w:cs="仿宋_GB2312"/>
          <w:sz w:val="32"/>
          <w:szCs w:val="32"/>
          <w:highlight w:val="none"/>
          <w:u w:val="none"/>
        </w:rPr>
        <w:t>招聘组织服务能力和舆情管理能力，即可配合</w:t>
      </w:r>
      <w:r>
        <w:rPr>
          <w:rFonts w:hint="eastAsia" w:ascii="仿宋_GB2312" w:hAnsi="仿宋_GB2312" w:eastAsia="仿宋_GB2312" w:cs="仿宋_GB2312"/>
          <w:sz w:val="32"/>
          <w:szCs w:val="32"/>
          <w:highlight w:val="none"/>
          <w:u w:val="none"/>
          <w:lang w:val="en-US" w:eastAsia="zh-CN"/>
        </w:rPr>
        <w:t>广西</w:t>
      </w:r>
      <w:r>
        <w:rPr>
          <w:rFonts w:hint="eastAsia" w:ascii="仿宋_GB2312" w:hAnsi="仿宋_GB2312" w:eastAsia="仿宋_GB2312" w:cs="仿宋_GB2312"/>
          <w:sz w:val="32"/>
          <w:szCs w:val="32"/>
          <w:highlight w:val="none"/>
          <w:u w:val="none"/>
        </w:rPr>
        <w:t>农信组织线</w:t>
      </w:r>
      <w:r>
        <w:rPr>
          <w:rFonts w:hint="eastAsia" w:ascii="仿宋_GB2312" w:hAnsi="仿宋_GB2312" w:eastAsia="仿宋_GB2312" w:cs="仿宋_GB2312"/>
          <w:sz w:val="32"/>
          <w:szCs w:val="32"/>
          <w:highlight w:val="none"/>
          <w:u w:val="none"/>
          <w:lang w:val="en-US" w:eastAsia="zh-CN"/>
        </w:rPr>
        <w:t>上</w:t>
      </w:r>
      <w:r>
        <w:rPr>
          <w:rFonts w:hint="eastAsia" w:ascii="仿宋_GB2312" w:hAnsi="仿宋_GB2312" w:eastAsia="仿宋_GB2312" w:cs="仿宋_GB2312"/>
          <w:sz w:val="32"/>
          <w:szCs w:val="32"/>
          <w:highlight w:val="none"/>
          <w:u w:val="none"/>
        </w:rPr>
        <w:t>招聘，提供如考场租赁、考务人员安排等服务；对于因笔试引发的负面舆情或投诉，应具备快速应急处置能力，主动负责协调相关方，及时处理好舆情或投诉。具备快速响应招聘需求的服务能力，即可在</w:t>
      </w:r>
      <w:r>
        <w:rPr>
          <w:rFonts w:hint="eastAsia" w:ascii="仿宋_GB2312" w:hAnsi="仿宋_GB2312" w:eastAsia="仿宋_GB2312" w:cs="仿宋_GB2312"/>
          <w:sz w:val="32"/>
          <w:szCs w:val="32"/>
          <w:highlight w:val="none"/>
          <w:u w:val="none"/>
          <w:lang w:val="en-US" w:eastAsia="zh-CN"/>
        </w:rPr>
        <w:t>广西</w:t>
      </w:r>
      <w:r>
        <w:rPr>
          <w:rFonts w:hint="eastAsia" w:ascii="仿宋_GB2312" w:hAnsi="仿宋_GB2312" w:eastAsia="仿宋_GB2312" w:cs="仿宋_GB2312"/>
          <w:sz w:val="32"/>
          <w:szCs w:val="32"/>
          <w:highlight w:val="none"/>
          <w:u w:val="none"/>
        </w:rPr>
        <w:t>农信招聘需求发起后</w:t>
      </w:r>
      <w:r>
        <w:rPr>
          <w:rFonts w:hint="eastAsia" w:ascii="仿宋_GB2312" w:hAnsi="仿宋_GB2312" w:eastAsia="仿宋_GB2312" w:cs="仿宋_GB2312"/>
          <w:sz w:val="32"/>
          <w:szCs w:val="32"/>
          <w:highlight w:val="none"/>
          <w:u w:val="none"/>
          <w:lang w:val="en-US" w:eastAsia="zh-CN"/>
        </w:rPr>
        <w:t>一</w:t>
      </w:r>
      <w:r>
        <w:rPr>
          <w:rFonts w:hint="eastAsia" w:ascii="仿宋_GB2312" w:hAnsi="仿宋_GB2312" w:eastAsia="仿宋_GB2312" w:cs="仿宋_GB2312"/>
          <w:sz w:val="32"/>
          <w:szCs w:val="32"/>
          <w:highlight w:val="none"/>
          <w:u w:val="none"/>
        </w:rPr>
        <w:t>周内完成各项组织准备工作（含命题、系统布置、人员配备等）。</w:t>
      </w:r>
    </w:p>
    <w:p>
      <w:pPr>
        <w:pStyle w:val="6"/>
        <w:pageBreakBefore w:val="0"/>
        <w:kinsoku/>
        <w:wordWrap/>
        <w:overflowPunct/>
        <w:topLinePunct w:val="0"/>
        <w:autoSpaceDE/>
        <w:autoSpaceDN/>
        <w:bidi w:val="0"/>
        <w:spacing w:before="0" w:beforeAutospacing="0" w:after="0" w:afterAutospacing="0" w:line="520" w:lineRule="exact"/>
        <w:ind w:firstLine="640" w:firstLineChars="200"/>
        <w:rPr>
          <w:rFonts w:hint="eastAsia" w:ascii="仿宋_GB2312" w:hAnsi="仿宋_GB2312" w:eastAsia="仿宋_GB2312" w:cs="仿宋_GB2312"/>
          <w:sz w:val="32"/>
          <w:szCs w:val="32"/>
          <w:highlight w:val="cyan"/>
          <w:u w:val="single"/>
        </w:rPr>
      </w:pPr>
    </w:p>
    <w:p>
      <w:pPr>
        <w:pStyle w:val="6"/>
        <w:pageBreakBefore w:val="0"/>
        <w:kinsoku/>
        <w:wordWrap/>
        <w:overflowPunct/>
        <w:topLinePunct w:val="0"/>
        <w:autoSpaceDE/>
        <w:autoSpaceDN/>
        <w:bidi w:val="0"/>
        <w:spacing w:before="0" w:beforeAutospacing="0" w:after="0" w:afterAutospacing="0" w:line="520" w:lineRule="exact"/>
        <w:ind w:firstLine="640" w:firstLineChars="200"/>
        <w:rPr>
          <w:rFonts w:hint="eastAsia" w:ascii="仿宋_GB2312" w:hAnsi="仿宋_GB2312" w:eastAsia="仿宋_GB2312" w:cs="仿宋_GB2312"/>
          <w:sz w:val="32"/>
          <w:szCs w:val="32"/>
          <w:highlight w:val="cyan"/>
          <w:u w:val="single"/>
        </w:rPr>
      </w:pPr>
    </w:p>
    <w:p>
      <w:pPr>
        <w:pStyle w:val="6"/>
        <w:pageBreakBefore w:val="0"/>
        <w:kinsoku/>
        <w:wordWrap/>
        <w:overflowPunct/>
        <w:topLinePunct w:val="0"/>
        <w:autoSpaceDE/>
        <w:autoSpaceDN/>
        <w:bidi w:val="0"/>
        <w:spacing w:before="0" w:beforeAutospacing="0" w:after="0" w:afterAutospacing="0" w:line="520" w:lineRule="exact"/>
        <w:ind w:firstLine="640" w:firstLineChars="200"/>
        <w:rPr>
          <w:rFonts w:hint="eastAsia" w:ascii="仿宋_GB2312" w:hAnsi="仿宋_GB2312" w:eastAsia="仿宋_GB2312" w:cs="仿宋_GB2312"/>
          <w:sz w:val="32"/>
          <w:szCs w:val="32"/>
          <w:highlight w:val="cyan"/>
          <w:u w:val="single"/>
        </w:rPr>
      </w:pPr>
    </w:p>
    <w:p>
      <w:pPr>
        <w:pStyle w:val="6"/>
        <w:pageBreakBefore w:val="0"/>
        <w:kinsoku/>
        <w:wordWrap/>
        <w:overflowPunct/>
        <w:topLinePunct w:val="0"/>
        <w:autoSpaceDE/>
        <w:autoSpaceDN/>
        <w:bidi w:val="0"/>
        <w:spacing w:before="0" w:beforeAutospacing="0" w:after="0" w:afterAutospacing="0" w:line="520" w:lineRule="exact"/>
        <w:ind w:firstLine="640" w:firstLineChars="200"/>
        <w:rPr>
          <w:rFonts w:hint="eastAsia" w:ascii="仿宋_GB2312" w:hAnsi="仿宋_GB2312" w:eastAsia="仿宋_GB2312" w:cs="仿宋_GB2312"/>
          <w:sz w:val="32"/>
          <w:szCs w:val="32"/>
          <w:highlight w:val="cyan"/>
          <w:u w:val="single"/>
        </w:rPr>
      </w:pPr>
    </w:p>
    <w:p>
      <w:pPr>
        <w:pStyle w:val="6"/>
        <w:pageBreakBefore w:val="0"/>
        <w:kinsoku/>
        <w:wordWrap/>
        <w:overflowPunct/>
        <w:topLinePunct w:val="0"/>
        <w:autoSpaceDE/>
        <w:autoSpaceDN/>
        <w:bidi w:val="0"/>
        <w:spacing w:before="0" w:beforeAutospacing="0" w:after="0" w:afterAutospacing="0" w:line="520" w:lineRule="exact"/>
        <w:ind w:firstLine="640" w:firstLineChars="200"/>
        <w:rPr>
          <w:rFonts w:hint="eastAsia" w:ascii="仿宋_GB2312" w:hAnsi="仿宋_GB2312" w:eastAsia="仿宋_GB2312" w:cs="仿宋_GB2312"/>
          <w:sz w:val="32"/>
          <w:szCs w:val="32"/>
          <w:highlight w:val="cyan"/>
          <w:u w:val="single"/>
        </w:rPr>
      </w:pPr>
    </w:p>
    <w:p>
      <w:pPr>
        <w:pStyle w:val="6"/>
        <w:pageBreakBefore w:val="0"/>
        <w:kinsoku/>
        <w:wordWrap/>
        <w:overflowPunct/>
        <w:topLinePunct w:val="0"/>
        <w:autoSpaceDE/>
        <w:autoSpaceDN/>
        <w:bidi w:val="0"/>
        <w:spacing w:before="0" w:beforeAutospacing="0" w:after="0" w:afterAutospacing="0" w:line="520" w:lineRule="exact"/>
        <w:ind w:firstLine="640" w:firstLineChars="200"/>
        <w:rPr>
          <w:rFonts w:hint="eastAsia" w:ascii="仿宋_GB2312" w:hAnsi="仿宋_GB2312" w:eastAsia="仿宋_GB2312" w:cs="仿宋_GB2312"/>
          <w:sz w:val="32"/>
          <w:szCs w:val="32"/>
          <w:highlight w:val="cyan"/>
          <w:u w:val="single"/>
        </w:rPr>
      </w:pPr>
    </w:p>
    <w:p>
      <w:pPr>
        <w:pStyle w:val="6"/>
        <w:pageBreakBefore w:val="0"/>
        <w:kinsoku/>
        <w:wordWrap/>
        <w:overflowPunct/>
        <w:topLinePunct w:val="0"/>
        <w:autoSpaceDE/>
        <w:autoSpaceDN/>
        <w:bidi w:val="0"/>
        <w:spacing w:before="0" w:beforeAutospacing="0" w:after="0" w:afterAutospacing="0" w:line="520" w:lineRule="exact"/>
        <w:ind w:firstLine="640" w:firstLineChars="200"/>
        <w:rPr>
          <w:rFonts w:hint="eastAsia" w:ascii="仿宋_GB2312" w:hAnsi="仿宋_GB2312" w:eastAsia="仿宋_GB2312" w:cs="仿宋_GB2312"/>
          <w:sz w:val="32"/>
          <w:szCs w:val="32"/>
          <w:highlight w:val="cyan"/>
          <w:u w:val="single"/>
        </w:rPr>
      </w:pPr>
    </w:p>
    <w:p>
      <w:pPr>
        <w:pStyle w:val="6"/>
        <w:pageBreakBefore w:val="0"/>
        <w:kinsoku/>
        <w:wordWrap/>
        <w:overflowPunct/>
        <w:topLinePunct w:val="0"/>
        <w:autoSpaceDE/>
        <w:autoSpaceDN/>
        <w:bidi w:val="0"/>
        <w:spacing w:before="0" w:beforeAutospacing="0" w:after="0" w:afterAutospacing="0" w:line="520" w:lineRule="exact"/>
        <w:ind w:firstLine="640" w:firstLineChars="200"/>
        <w:rPr>
          <w:rFonts w:hint="eastAsia" w:ascii="仿宋_GB2312" w:hAnsi="仿宋_GB2312" w:eastAsia="仿宋_GB2312" w:cs="仿宋_GB2312"/>
          <w:sz w:val="32"/>
          <w:szCs w:val="32"/>
          <w:highlight w:val="cyan"/>
          <w:u w:val="single"/>
        </w:rPr>
      </w:pPr>
    </w:p>
    <w:p>
      <w:pPr>
        <w:pStyle w:val="6"/>
        <w:pageBreakBefore w:val="0"/>
        <w:kinsoku/>
        <w:wordWrap/>
        <w:overflowPunct/>
        <w:topLinePunct w:val="0"/>
        <w:autoSpaceDE/>
        <w:autoSpaceDN/>
        <w:bidi w:val="0"/>
        <w:spacing w:before="0" w:beforeAutospacing="0" w:after="0" w:afterAutospacing="0" w:line="520" w:lineRule="exact"/>
        <w:ind w:firstLine="640" w:firstLineChars="200"/>
        <w:rPr>
          <w:rFonts w:hint="eastAsia" w:ascii="仿宋_GB2312" w:hAnsi="仿宋_GB2312" w:eastAsia="仿宋_GB2312" w:cs="仿宋_GB2312"/>
          <w:sz w:val="32"/>
          <w:szCs w:val="32"/>
          <w:highlight w:val="cyan"/>
          <w:u w:val="single"/>
        </w:rPr>
      </w:pPr>
    </w:p>
    <w:p>
      <w:pPr>
        <w:pStyle w:val="6"/>
        <w:pageBreakBefore w:val="0"/>
        <w:kinsoku/>
        <w:wordWrap/>
        <w:overflowPunct/>
        <w:topLinePunct w:val="0"/>
        <w:autoSpaceDE/>
        <w:autoSpaceDN/>
        <w:bidi w:val="0"/>
        <w:spacing w:before="0" w:beforeAutospacing="0" w:after="0" w:afterAutospacing="0" w:line="520" w:lineRule="exact"/>
        <w:ind w:firstLine="640" w:firstLineChars="200"/>
        <w:rPr>
          <w:rFonts w:hint="eastAsia" w:ascii="仿宋_GB2312" w:hAnsi="仿宋_GB2312" w:eastAsia="仿宋_GB2312" w:cs="仿宋_GB2312"/>
          <w:sz w:val="32"/>
          <w:szCs w:val="32"/>
          <w:highlight w:val="cyan"/>
          <w:u w:val="single"/>
        </w:rPr>
      </w:pPr>
    </w:p>
    <w:p>
      <w:pPr>
        <w:pStyle w:val="6"/>
        <w:pageBreakBefore w:val="0"/>
        <w:kinsoku/>
        <w:wordWrap/>
        <w:overflowPunct/>
        <w:topLinePunct w:val="0"/>
        <w:autoSpaceDE/>
        <w:autoSpaceDN/>
        <w:bidi w:val="0"/>
        <w:spacing w:before="0" w:beforeAutospacing="0" w:after="0" w:afterAutospacing="0" w:line="520" w:lineRule="exact"/>
        <w:ind w:firstLine="640" w:firstLineChars="200"/>
        <w:rPr>
          <w:rFonts w:hint="eastAsia" w:ascii="仿宋_GB2312" w:hAnsi="仿宋_GB2312" w:eastAsia="仿宋_GB2312" w:cs="仿宋_GB2312"/>
          <w:sz w:val="32"/>
          <w:szCs w:val="32"/>
          <w:highlight w:val="cyan"/>
          <w:u w:val="single"/>
        </w:rPr>
      </w:pPr>
    </w:p>
    <w:p>
      <w:pPr>
        <w:pStyle w:val="6"/>
        <w:pageBreakBefore w:val="0"/>
        <w:kinsoku/>
        <w:wordWrap/>
        <w:overflowPunct/>
        <w:topLinePunct w:val="0"/>
        <w:autoSpaceDE/>
        <w:autoSpaceDN/>
        <w:bidi w:val="0"/>
        <w:spacing w:before="0" w:beforeAutospacing="0" w:after="0" w:afterAutospacing="0" w:line="520" w:lineRule="exact"/>
        <w:ind w:firstLine="640" w:firstLineChars="200"/>
        <w:rPr>
          <w:rFonts w:hint="eastAsia" w:ascii="仿宋_GB2312" w:hAnsi="仿宋_GB2312" w:eastAsia="仿宋_GB2312" w:cs="仿宋_GB2312"/>
          <w:sz w:val="32"/>
          <w:szCs w:val="32"/>
          <w:highlight w:val="cyan"/>
          <w:u w:val="single"/>
        </w:rPr>
      </w:pPr>
    </w:p>
    <w:p>
      <w:pPr>
        <w:pStyle w:val="6"/>
        <w:pageBreakBefore w:val="0"/>
        <w:kinsoku/>
        <w:wordWrap/>
        <w:overflowPunct/>
        <w:topLinePunct w:val="0"/>
        <w:autoSpaceDE/>
        <w:autoSpaceDN/>
        <w:bidi w:val="0"/>
        <w:spacing w:before="0" w:beforeAutospacing="0" w:after="0" w:afterAutospacing="0" w:line="520" w:lineRule="exact"/>
        <w:ind w:firstLine="640" w:firstLineChars="200"/>
        <w:rPr>
          <w:rFonts w:hint="eastAsia" w:ascii="仿宋_GB2312" w:hAnsi="仿宋_GB2312" w:eastAsia="仿宋_GB2312" w:cs="仿宋_GB2312"/>
          <w:sz w:val="32"/>
          <w:szCs w:val="32"/>
          <w:highlight w:val="cyan"/>
          <w:u w:val="single"/>
        </w:rPr>
      </w:pPr>
    </w:p>
    <w:p>
      <w:pPr>
        <w:pStyle w:val="6"/>
        <w:pageBreakBefore w:val="0"/>
        <w:kinsoku/>
        <w:wordWrap/>
        <w:overflowPunct/>
        <w:topLinePunct w:val="0"/>
        <w:autoSpaceDE/>
        <w:autoSpaceDN/>
        <w:bidi w:val="0"/>
        <w:spacing w:before="0" w:beforeAutospacing="0" w:after="0" w:afterAutospacing="0" w:line="520" w:lineRule="exact"/>
        <w:ind w:firstLine="640" w:firstLineChars="200"/>
        <w:rPr>
          <w:rFonts w:hint="eastAsia" w:ascii="仿宋_GB2312" w:hAnsi="仿宋_GB2312" w:eastAsia="仿宋_GB2312" w:cs="仿宋_GB2312"/>
          <w:sz w:val="32"/>
          <w:szCs w:val="32"/>
          <w:highlight w:val="cyan"/>
          <w:u w:val="single"/>
        </w:rPr>
      </w:pPr>
    </w:p>
    <w:p>
      <w:pPr>
        <w:pageBreakBefore w:val="0"/>
        <w:kinsoku/>
        <w:wordWrap/>
        <w:overflowPunct/>
        <w:topLinePunct w:val="0"/>
        <w:bidi w:val="0"/>
        <w:spacing w:line="520" w:lineRule="exact"/>
        <w:jc w:val="center"/>
        <w:outlineLvl w:val="0"/>
        <w:rPr>
          <w:rFonts w:hint="eastAsia" w:ascii="黑体" w:hAnsi="黑体" w:eastAsia="黑体" w:cs="黑体"/>
          <w:b w:val="0"/>
          <w:bCs w:val="0"/>
          <w:kern w:val="2"/>
          <w:sz w:val="40"/>
          <w:szCs w:val="40"/>
          <w:lang w:val="en-US" w:eastAsia="zh-CN" w:bidi="ar-SA"/>
        </w:rPr>
      </w:pPr>
      <w:bookmarkStart w:id="3" w:name="_Toc35968003"/>
    </w:p>
    <w:p>
      <w:pPr>
        <w:pageBreakBefore w:val="0"/>
        <w:kinsoku/>
        <w:wordWrap/>
        <w:overflowPunct/>
        <w:topLinePunct w:val="0"/>
        <w:bidi w:val="0"/>
        <w:spacing w:line="520" w:lineRule="exact"/>
        <w:jc w:val="center"/>
        <w:outlineLvl w:val="0"/>
        <w:rPr>
          <w:rFonts w:hint="eastAsia" w:ascii="黑体" w:hAnsi="黑体" w:eastAsia="黑体" w:cs="黑体"/>
          <w:b w:val="0"/>
          <w:bCs w:val="0"/>
          <w:kern w:val="2"/>
          <w:sz w:val="40"/>
          <w:szCs w:val="40"/>
          <w:highlight w:val="none"/>
          <w:lang w:val="en-US" w:eastAsia="zh-CN" w:bidi="ar-SA"/>
        </w:rPr>
      </w:pPr>
      <w:r>
        <w:rPr>
          <w:rFonts w:hint="eastAsia" w:ascii="黑体" w:hAnsi="黑体" w:eastAsia="黑体" w:cs="黑体"/>
          <w:b w:val="0"/>
          <w:bCs w:val="0"/>
          <w:kern w:val="2"/>
          <w:sz w:val="40"/>
          <w:szCs w:val="40"/>
          <w:highlight w:val="none"/>
          <w:lang w:val="en-US" w:eastAsia="zh-CN" w:bidi="ar-SA"/>
        </w:rPr>
        <w:t>第四章  合同主要条款</w:t>
      </w:r>
      <w:bookmarkEnd w:id="3"/>
    </w:p>
    <w:p>
      <w:pPr>
        <w:keepNext w:val="0"/>
        <w:keepLines w:val="0"/>
        <w:pageBreakBefore w:val="0"/>
        <w:widowControl w:val="0"/>
        <w:kinsoku/>
        <w:overflowPunct/>
        <w:topLinePunct w:val="0"/>
        <w:autoSpaceDE/>
        <w:autoSpaceDN/>
        <w:bidi w:val="0"/>
        <w:adjustRightInd/>
        <w:snapToGrid/>
        <w:spacing w:after="50" w:line="520" w:lineRule="exact"/>
        <w:textAlignment w:val="auto"/>
        <w:rPr>
          <w:rFonts w:ascii="宋体" w:hAnsi="宋体"/>
          <w:sz w:val="28"/>
          <w:szCs w:val="28"/>
        </w:rPr>
      </w:pPr>
    </w:p>
    <w:p>
      <w:pPr>
        <w:keepNext w:val="0"/>
        <w:keepLines w:val="0"/>
        <w:pageBreakBefore w:val="0"/>
        <w:widowControl w:val="0"/>
        <w:kinsoku/>
        <w:overflowPunct/>
        <w:topLinePunct w:val="0"/>
        <w:autoSpaceDE/>
        <w:autoSpaceDN/>
        <w:bidi w:val="0"/>
        <w:adjustRightInd/>
        <w:snapToGrid/>
        <w:spacing w:after="50" w:line="520" w:lineRule="exact"/>
        <w:textAlignment w:val="auto"/>
        <w:rPr>
          <w:rFonts w:ascii="宋体" w:hAnsi="宋体"/>
          <w:sz w:val="28"/>
          <w:szCs w:val="28"/>
        </w:rPr>
      </w:pPr>
    </w:p>
    <w:p>
      <w:pPr>
        <w:keepNext w:val="0"/>
        <w:keepLines w:val="0"/>
        <w:pageBreakBefore w:val="0"/>
        <w:widowControl w:val="0"/>
        <w:kinsoku/>
        <w:overflowPunct/>
        <w:topLinePunct w:val="0"/>
        <w:autoSpaceDE/>
        <w:autoSpaceDN/>
        <w:bidi w:val="0"/>
        <w:adjustRightInd/>
        <w:snapToGrid/>
        <w:spacing w:after="50" w:line="520" w:lineRule="exact"/>
        <w:textAlignment w:val="auto"/>
        <w:rPr>
          <w:rFonts w:ascii="宋体" w:hAnsi="宋体"/>
          <w:sz w:val="28"/>
          <w:szCs w:val="28"/>
        </w:rPr>
      </w:pPr>
    </w:p>
    <w:p>
      <w:pPr>
        <w:keepNext w:val="0"/>
        <w:keepLines w:val="0"/>
        <w:pageBreakBefore w:val="0"/>
        <w:widowControl w:val="0"/>
        <w:kinsoku/>
        <w:overflowPunct/>
        <w:topLinePunct w:val="0"/>
        <w:autoSpaceDE/>
        <w:autoSpaceDN/>
        <w:bidi w:val="0"/>
        <w:adjustRightInd/>
        <w:snapToGrid/>
        <w:spacing w:after="50" w:line="52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甲方（委托人）：</w:t>
      </w:r>
    </w:p>
    <w:p>
      <w:pPr>
        <w:keepNext w:val="0"/>
        <w:keepLines w:val="0"/>
        <w:pageBreakBefore w:val="0"/>
        <w:widowControl w:val="0"/>
        <w:kinsoku/>
        <w:overflowPunct/>
        <w:topLinePunct w:val="0"/>
        <w:autoSpaceDE/>
        <w:autoSpaceDN/>
        <w:bidi w:val="0"/>
        <w:adjustRightInd/>
        <w:snapToGrid/>
        <w:spacing w:after="50" w:line="52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法定代表人（或负责人）：</w:t>
      </w:r>
    </w:p>
    <w:p>
      <w:pPr>
        <w:keepNext w:val="0"/>
        <w:keepLines w:val="0"/>
        <w:pageBreakBefore w:val="0"/>
        <w:widowControl w:val="0"/>
        <w:kinsoku/>
        <w:overflowPunct/>
        <w:topLinePunct w:val="0"/>
        <w:autoSpaceDE/>
        <w:autoSpaceDN/>
        <w:bidi w:val="0"/>
        <w:adjustRightInd/>
        <w:snapToGrid/>
        <w:spacing w:after="50" w:line="52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地址：</w:t>
      </w:r>
    </w:p>
    <w:p>
      <w:pPr>
        <w:keepNext w:val="0"/>
        <w:keepLines w:val="0"/>
        <w:pageBreakBefore w:val="0"/>
        <w:widowControl w:val="0"/>
        <w:kinsoku/>
        <w:overflowPunct/>
        <w:topLinePunct w:val="0"/>
        <w:autoSpaceDE/>
        <w:autoSpaceDN/>
        <w:bidi w:val="0"/>
        <w:adjustRightInd/>
        <w:snapToGrid/>
        <w:spacing w:after="50" w:line="52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联系人：</w:t>
      </w:r>
    </w:p>
    <w:p>
      <w:pPr>
        <w:keepNext w:val="0"/>
        <w:keepLines w:val="0"/>
        <w:pageBreakBefore w:val="0"/>
        <w:widowControl w:val="0"/>
        <w:kinsoku/>
        <w:overflowPunct/>
        <w:topLinePunct w:val="0"/>
        <w:autoSpaceDE/>
        <w:autoSpaceDN/>
        <w:bidi w:val="0"/>
        <w:adjustRightInd/>
        <w:snapToGrid/>
        <w:spacing w:after="50" w:line="52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联系方式：</w:t>
      </w:r>
    </w:p>
    <w:p>
      <w:pPr>
        <w:keepNext w:val="0"/>
        <w:keepLines w:val="0"/>
        <w:pageBreakBefore w:val="0"/>
        <w:widowControl w:val="0"/>
        <w:kinsoku/>
        <w:overflowPunct/>
        <w:topLinePunct w:val="0"/>
        <w:autoSpaceDE/>
        <w:autoSpaceDN/>
        <w:bidi w:val="0"/>
        <w:adjustRightInd/>
        <w:snapToGrid/>
        <w:spacing w:after="50" w:line="520" w:lineRule="exact"/>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overflowPunct/>
        <w:topLinePunct w:val="0"/>
        <w:autoSpaceDE/>
        <w:autoSpaceDN/>
        <w:bidi w:val="0"/>
        <w:adjustRightInd/>
        <w:snapToGrid/>
        <w:spacing w:after="50" w:line="52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乙方（受托人）：</w:t>
      </w:r>
    </w:p>
    <w:p>
      <w:pPr>
        <w:keepNext w:val="0"/>
        <w:keepLines w:val="0"/>
        <w:pageBreakBefore w:val="0"/>
        <w:widowControl w:val="0"/>
        <w:kinsoku/>
        <w:overflowPunct/>
        <w:topLinePunct w:val="0"/>
        <w:autoSpaceDE/>
        <w:autoSpaceDN/>
        <w:bidi w:val="0"/>
        <w:adjustRightInd/>
        <w:snapToGrid/>
        <w:spacing w:after="50" w:line="52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负责人：</w:t>
      </w:r>
    </w:p>
    <w:p>
      <w:pPr>
        <w:keepNext w:val="0"/>
        <w:keepLines w:val="0"/>
        <w:pageBreakBefore w:val="0"/>
        <w:widowControl w:val="0"/>
        <w:kinsoku/>
        <w:overflowPunct/>
        <w:topLinePunct w:val="0"/>
        <w:autoSpaceDE/>
        <w:autoSpaceDN/>
        <w:bidi w:val="0"/>
        <w:adjustRightInd/>
        <w:snapToGrid/>
        <w:spacing w:after="50" w:line="52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地址：</w:t>
      </w:r>
    </w:p>
    <w:p>
      <w:pPr>
        <w:keepNext w:val="0"/>
        <w:keepLines w:val="0"/>
        <w:pageBreakBefore w:val="0"/>
        <w:widowControl w:val="0"/>
        <w:kinsoku/>
        <w:overflowPunct/>
        <w:topLinePunct w:val="0"/>
        <w:autoSpaceDE/>
        <w:autoSpaceDN/>
        <w:bidi w:val="0"/>
        <w:adjustRightInd/>
        <w:snapToGrid/>
        <w:spacing w:after="50" w:line="52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联系人：</w:t>
      </w:r>
    </w:p>
    <w:p>
      <w:pPr>
        <w:keepNext w:val="0"/>
        <w:keepLines w:val="0"/>
        <w:pageBreakBefore w:val="0"/>
        <w:widowControl w:val="0"/>
        <w:kinsoku/>
        <w:overflowPunct/>
        <w:topLinePunct w:val="0"/>
        <w:autoSpaceDE/>
        <w:autoSpaceDN/>
        <w:bidi w:val="0"/>
        <w:adjustRightInd/>
        <w:snapToGrid/>
        <w:spacing w:after="50" w:line="52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联系方式：</w:t>
      </w:r>
    </w:p>
    <w:p>
      <w:pPr>
        <w:keepNext w:val="0"/>
        <w:keepLines w:val="0"/>
        <w:pageBreakBefore w:val="0"/>
        <w:widowControl w:val="0"/>
        <w:kinsoku/>
        <w:overflowPunct/>
        <w:topLinePunct w:val="0"/>
        <w:autoSpaceDE/>
        <w:autoSpaceDN/>
        <w:bidi w:val="0"/>
        <w:adjustRightInd/>
        <w:snapToGrid/>
        <w:spacing w:after="50" w:line="520" w:lineRule="exact"/>
        <w:textAlignment w:val="auto"/>
        <w:rPr>
          <w:rFonts w:hint="eastAsia" w:ascii="仿宋_GB2312" w:hAnsi="仿宋_GB2312" w:eastAsia="仿宋_GB2312" w:cs="仿宋_GB2312"/>
          <w:sz w:val="28"/>
          <w:szCs w:val="28"/>
        </w:rPr>
      </w:pPr>
    </w:p>
    <w:p>
      <w:pPr>
        <w:keepNext w:val="0"/>
        <w:keepLines w:val="0"/>
        <w:pageBreakBefore w:val="0"/>
        <w:widowControl w:val="0"/>
        <w:kinsoku/>
        <w:overflowPunct/>
        <w:topLinePunct w:val="0"/>
        <w:autoSpaceDE/>
        <w:autoSpaceDN/>
        <w:bidi w:val="0"/>
        <w:adjustRightInd/>
        <w:snapToGrid/>
        <w:spacing w:after="50" w:line="520" w:lineRule="exact"/>
        <w:textAlignment w:val="auto"/>
        <w:rPr>
          <w:rFonts w:hint="eastAsia" w:ascii="仿宋_GB2312" w:hAnsi="仿宋_GB2312" w:eastAsia="仿宋_GB2312" w:cs="仿宋_GB2312"/>
          <w:sz w:val="28"/>
          <w:szCs w:val="28"/>
        </w:rPr>
      </w:pPr>
    </w:p>
    <w:p>
      <w:pPr>
        <w:keepNext w:val="0"/>
        <w:keepLines w:val="0"/>
        <w:pageBreakBefore w:val="0"/>
        <w:widowControl w:val="0"/>
        <w:kinsoku/>
        <w:overflowPunct/>
        <w:topLinePunct w:val="0"/>
        <w:autoSpaceDE/>
        <w:autoSpaceDN/>
        <w:bidi w:val="0"/>
        <w:adjustRightInd/>
        <w:snapToGrid/>
        <w:spacing w:after="50" w:line="520" w:lineRule="exact"/>
        <w:textAlignment w:val="auto"/>
        <w:rPr>
          <w:rFonts w:hint="eastAsia" w:ascii="仿宋_GB2312" w:hAnsi="仿宋_GB2312" w:eastAsia="仿宋_GB2312" w:cs="仿宋_GB2312"/>
          <w:sz w:val="28"/>
          <w:szCs w:val="28"/>
        </w:rPr>
      </w:pPr>
    </w:p>
    <w:p>
      <w:pPr>
        <w:keepNext w:val="0"/>
        <w:keepLines w:val="0"/>
        <w:pageBreakBefore w:val="0"/>
        <w:widowControl w:val="0"/>
        <w:kinsoku/>
        <w:overflowPunct/>
        <w:topLinePunct w:val="0"/>
        <w:autoSpaceDE/>
        <w:autoSpaceDN/>
        <w:bidi w:val="0"/>
        <w:adjustRightInd/>
        <w:snapToGrid/>
        <w:spacing w:after="50" w:line="520" w:lineRule="exact"/>
        <w:textAlignment w:val="auto"/>
        <w:rPr>
          <w:rFonts w:hint="eastAsia" w:ascii="仿宋_GB2312" w:hAnsi="仿宋_GB2312" w:eastAsia="仿宋_GB2312" w:cs="仿宋_GB2312"/>
          <w:sz w:val="28"/>
          <w:szCs w:val="28"/>
        </w:rPr>
      </w:pPr>
    </w:p>
    <w:p>
      <w:pPr>
        <w:keepNext w:val="0"/>
        <w:keepLines w:val="0"/>
        <w:pageBreakBefore w:val="0"/>
        <w:widowControl w:val="0"/>
        <w:kinsoku/>
        <w:overflowPunct/>
        <w:topLinePunct w:val="0"/>
        <w:autoSpaceDE/>
        <w:autoSpaceDN/>
        <w:bidi w:val="0"/>
        <w:adjustRightInd/>
        <w:snapToGrid/>
        <w:spacing w:after="50" w:line="520" w:lineRule="exact"/>
        <w:textAlignment w:val="auto"/>
        <w:rPr>
          <w:rFonts w:hint="eastAsia" w:ascii="仿宋_GB2312" w:hAnsi="仿宋_GB2312" w:eastAsia="仿宋_GB2312" w:cs="仿宋_GB2312"/>
          <w:sz w:val="28"/>
          <w:szCs w:val="28"/>
        </w:rPr>
      </w:pPr>
    </w:p>
    <w:p>
      <w:pPr>
        <w:keepNext w:val="0"/>
        <w:keepLines w:val="0"/>
        <w:pageBreakBefore w:val="0"/>
        <w:widowControl w:val="0"/>
        <w:kinsoku/>
        <w:overflowPunct/>
        <w:topLinePunct w:val="0"/>
        <w:autoSpaceDE/>
        <w:autoSpaceDN/>
        <w:bidi w:val="0"/>
        <w:adjustRightInd/>
        <w:snapToGrid/>
        <w:spacing w:after="50" w:line="520" w:lineRule="exact"/>
        <w:textAlignment w:val="auto"/>
        <w:rPr>
          <w:rFonts w:hint="eastAsia" w:ascii="仿宋_GB2312" w:hAnsi="仿宋_GB2312" w:eastAsia="仿宋_GB2312" w:cs="仿宋_GB2312"/>
          <w:sz w:val="28"/>
          <w:szCs w:val="28"/>
        </w:rPr>
      </w:pPr>
    </w:p>
    <w:p>
      <w:pPr>
        <w:keepNext w:val="0"/>
        <w:keepLines w:val="0"/>
        <w:pageBreakBefore w:val="0"/>
        <w:widowControl w:val="0"/>
        <w:kinsoku/>
        <w:overflowPunct/>
        <w:topLinePunct w:val="0"/>
        <w:autoSpaceDE/>
        <w:autoSpaceDN/>
        <w:bidi w:val="0"/>
        <w:adjustRightInd/>
        <w:snapToGrid/>
        <w:spacing w:after="50" w:line="520" w:lineRule="exact"/>
        <w:textAlignment w:val="auto"/>
        <w:rPr>
          <w:rFonts w:hint="eastAsia" w:ascii="仿宋_GB2312" w:hAnsi="仿宋_GB2312" w:eastAsia="仿宋_GB2312" w:cs="仿宋_GB2312"/>
          <w:sz w:val="28"/>
          <w:szCs w:val="28"/>
        </w:rPr>
      </w:pPr>
    </w:p>
    <w:p>
      <w:pPr>
        <w:keepNext w:val="0"/>
        <w:keepLines w:val="0"/>
        <w:pageBreakBefore w:val="0"/>
        <w:widowControl w:val="0"/>
        <w:kinsoku/>
        <w:overflowPunct/>
        <w:topLinePunct w:val="0"/>
        <w:autoSpaceDE/>
        <w:autoSpaceDN/>
        <w:bidi w:val="0"/>
        <w:adjustRightInd/>
        <w:snapToGrid/>
        <w:spacing w:after="50" w:line="520" w:lineRule="exact"/>
        <w:textAlignment w:val="auto"/>
        <w:rPr>
          <w:rFonts w:hint="eastAsia" w:ascii="仿宋_GB2312" w:hAnsi="仿宋_GB2312" w:eastAsia="仿宋_GB2312" w:cs="仿宋_GB2312"/>
          <w:sz w:val="28"/>
          <w:szCs w:val="28"/>
        </w:rPr>
      </w:pPr>
    </w:p>
    <w:p>
      <w:pPr>
        <w:keepNext w:val="0"/>
        <w:keepLines w:val="0"/>
        <w:pageBreakBefore w:val="0"/>
        <w:widowControl w:val="0"/>
        <w:kinsoku/>
        <w:overflowPunct/>
        <w:topLinePunct w:val="0"/>
        <w:autoSpaceDE/>
        <w:autoSpaceDN/>
        <w:bidi w:val="0"/>
        <w:adjustRightInd/>
        <w:snapToGrid/>
        <w:spacing w:after="50" w:line="520" w:lineRule="exact"/>
        <w:textAlignment w:val="auto"/>
        <w:rPr>
          <w:rFonts w:hint="eastAsia" w:ascii="仿宋_GB2312" w:hAnsi="仿宋_GB2312" w:eastAsia="仿宋_GB2312" w:cs="仿宋_GB2312"/>
          <w:sz w:val="28"/>
          <w:szCs w:val="28"/>
        </w:rPr>
      </w:pPr>
    </w:p>
    <w:p>
      <w:pPr>
        <w:keepNext w:val="0"/>
        <w:keepLines w:val="0"/>
        <w:pageBreakBefore w:val="0"/>
        <w:widowControl w:val="0"/>
        <w:kinsoku/>
        <w:overflowPunct/>
        <w:topLinePunct w:val="0"/>
        <w:autoSpaceDE/>
        <w:autoSpaceDN/>
        <w:bidi w:val="0"/>
        <w:adjustRightInd/>
        <w:snapToGrid/>
        <w:spacing w:after="156" w:afterLines="50" w:line="520" w:lineRule="exact"/>
        <w:ind w:firstLine="56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保障甲乙双方的合法权益，规范双方的权利和义务，依据相关法律法规的规定，双方在平等、自愿、协商一致的基础上，就甲方县级农合机构2021年员工招聘线上笔试服务项目委托给乙方具体实施等相关事宜，订立本合同。</w:t>
      </w:r>
    </w:p>
    <w:p>
      <w:pPr>
        <w:keepNext w:val="0"/>
        <w:keepLines w:val="0"/>
        <w:pageBreakBefore w:val="0"/>
        <w:widowControl w:val="0"/>
        <w:numPr>
          <w:ilvl w:val="0"/>
          <w:numId w:val="0"/>
        </w:numPr>
        <w:kinsoku/>
        <w:overflowPunct/>
        <w:topLinePunct w:val="0"/>
        <w:autoSpaceDE/>
        <w:autoSpaceDN/>
        <w:bidi w:val="0"/>
        <w:adjustRightInd/>
        <w:snapToGrid/>
        <w:spacing w:after="50" w:line="520" w:lineRule="exact"/>
        <w:ind w:lef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第一部分  </w:t>
      </w:r>
      <w:r>
        <w:rPr>
          <w:rFonts w:hint="eastAsia" w:ascii="仿宋_GB2312" w:hAnsi="仿宋_GB2312" w:eastAsia="仿宋_GB2312" w:cs="仿宋_GB2312"/>
          <w:b/>
          <w:bCs/>
          <w:sz w:val="28"/>
          <w:szCs w:val="28"/>
        </w:rPr>
        <w:t>合作内容</w:t>
      </w:r>
    </w:p>
    <w:p>
      <w:pPr>
        <w:keepNext w:val="0"/>
        <w:keepLines w:val="0"/>
        <w:pageBreakBefore w:val="0"/>
        <w:widowControl w:val="0"/>
        <w:numPr>
          <w:ilvl w:val="0"/>
          <w:numId w:val="0"/>
        </w:numPr>
        <w:kinsoku/>
        <w:overflowPunct/>
        <w:topLinePunct w:val="0"/>
        <w:autoSpaceDE/>
        <w:autoSpaceDN/>
        <w:bidi w:val="0"/>
        <w:adjustRightInd/>
        <w:snapToGrid/>
        <w:spacing w:after="156" w:afterLines="50" w:line="520" w:lineRule="exact"/>
        <w:ind w:firstLine="562" w:firstLineChars="200"/>
        <w:textAlignment w:val="auto"/>
        <w:rPr>
          <w:rFonts w:hint="eastAsia" w:ascii="仿宋_GB2312" w:hAnsi="仿宋_GB2312" w:eastAsia="仿宋_GB2312" w:cs="仿宋_GB2312"/>
          <w:kern w:val="2"/>
          <w:sz w:val="28"/>
          <w:szCs w:val="28"/>
          <w:highlight w:val="none"/>
          <w:u w:val="none"/>
          <w:lang w:val="en-US" w:eastAsia="zh-CN" w:bidi="ar-SA"/>
        </w:rPr>
      </w:pPr>
      <w:r>
        <w:rPr>
          <w:rFonts w:hint="eastAsia" w:ascii="仿宋_GB2312" w:hAnsi="仿宋_GB2312" w:eastAsia="仿宋_GB2312" w:cs="仿宋_GB2312"/>
          <w:b/>
          <w:bCs/>
          <w:sz w:val="28"/>
          <w:szCs w:val="28"/>
          <w:lang w:val="en-US" w:eastAsia="zh-CN"/>
        </w:rPr>
        <w:t>第一条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乙方向甲方提供</w:t>
      </w:r>
      <w:r>
        <w:rPr>
          <w:rFonts w:hint="eastAsia" w:ascii="仿宋_GB2312" w:hAnsi="仿宋_GB2312" w:eastAsia="仿宋_GB2312" w:cs="仿宋_GB2312"/>
          <w:color w:val="auto"/>
          <w:sz w:val="28"/>
          <w:szCs w:val="28"/>
          <w:u w:val="single"/>
        </w:rPr>
        <w:t xml:space="preserve"> 广西</w:t>
      </w:r>
      <w:r>
        <w:rPr>
          <w:rFonts w:hint="eastAsia" w:ascii="仿宋_GB2312" w:hAnsi="仿宋_GB2312" w:eastAsia="仿宋_GB2312" w:cs="仿宋_GB2312"/>
          <w:color w:val="auto"/>
          <w:sz w:val="28"/>
          <w:szCs w:val="28"/>
          <w:u w:val="single"/>
          <w:lang w:val="en-US" w:eastAsia="zh-CN"/>
        </w:rPr>
        <w:t>农村信用社县级农合机构</w:t>
      </w:r>
      <w:r>
        <w:rPr>
          <w:rFonts w:hint="eastAsia" w:ascii="仿宋_GB2312" w:hAnsi="仿宋_GB2312" w:eastAsia="仿宋_GB2312" w:cs="仿宋_GB2312"/>
          <w:color w:val="auto"/>
          <w:sz w:val="28"/>
          <w:szCs w:val="28"/>
          <w:u w:val="single"/>
        </w:rPr>
        <w:t>2021年员工招聘</w:t>
      </w:r>
      <w:r>
        <w:rPr>
          <w:rFonts w:hint="eastAsia" w:ascii="仿宋_GB2312" w:hAnsi="仿宋_GB2312" w:eastAsia="仿宋_GB2312" w:cs="仿宋_GB2312"/>
          <w:color w:val="auto"/>
          <w:sz w:val="28"/>
          <w:szCs w:val="28"/>
          <w:u w:val="single"/>
          <w:lang w:val="en-US" w:eastAsia="zh-CN"/>
        </w:rPr>
        <w:t>线上</w:t>
      </w:r>
      <w:r>
        <w:rPr>
          <w:rFonts w:hint="eastAsia" w:ascii="仿宋_GB2312" w:hAnsi="仿宋_GB2312" w:eastAsia="仿宋_GB2312" w:cs="仿宋_GB2312"/>
          <w:color w:val="auto"/>
          <w:sz w:val="28"/>
          <w:szCs w:val="28"/>
          <w:u w:val="single"/>
        </w:rPr>
        <w:t xml:space="preserve">笔试 </w:t>
      </w:r>
      <w:r>
        <w:rPr>
          <w:rFonts w:hint="eastAsia" w:ascii="仿宋_GB2312" w:hAnsi="仿宋_GB2312" w:eastAsia="仿宋_GB2312" w:cs="仿宋_GB2312"/>
          <w:sz w:val="28"/>
          <w:szCs w:val="28"/>
        </w:rPr>
        <w:t>项目的服务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sz w:val="28"/>
          <w:szCs w:val="28"/>
          <w:highlight w:val="none"/>
          <w:u w:val="none"/>
          <w:lang w:val="en-US" w:eastAsia="zh-CN"/>
        </w:rPr>
        <w:t>拟于2021年1月下旬举行线上笔试</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kern w:val="2"/>
          <w:sz w:val="28"/>
          <w:szCs w:val="28"/>
          <w:highlight w:val="none"/>
          <w:u w:val="none"/>
          <w:lang w:val="en-US" w:eastAsia="zh-CN" w:bidi="ar-SA"/>
        </w:rPr>
        <w:t>服务内容和范围如下：</w:t>
      </w:r>
    </w:p>
    <w:p>
      <w:pPr>
        <w:keepNext w:val="0"/>
        <w:keepLines w:val="0"/>
        <w:pageBreakBefore w:val="0"/>
        <w:widowControl w:val="0"/>
        <w:numPr>
          <w:ilvl w:val="0"/>
          <w:numId w:val="0"/>
        </w:numPr>
        <w:kinsoku/>
        <w:overflowPunct/>
        <w:topLinePunct w:val="0"/>
        <w:autoSpaceDE/>
        <w:autoSpaceDN/>
        <w:bidi w:val="0"/>
        <w:adjustRightInd/>
        <w:snapToGrid/>
        <w:spacing w:after="156" w:afterLines="50" w:line="520" w:lineRule="exact"/>
        <w:ind w:firstLine="560" w:firstLineChars="200"/>
        <w:textAlignment w:val="auto"/>
        <w:rPr>
          <w:rFonts w:hint="eastAsia" w:ascii="仿宋_GB2312" w:hAnsi="仿宋_GB2312" w:eastAsia="仿宋_GB2312" w:cs="仿宋_GB2312"/>
          <w:kern w:val="2"/>
          <w:sz w:val="28"/>
          <w:szCs w:val="28"/>
          <w:highlight w:val="none"/>
          <w:u w:val="none"/>
          <w:lang w:val="en-US" w:eastAsia="zh-CN" w:bidi="ar-SA"/>
        </w:rPr>
      </w:pPr>
      <w:r>
        <w:rPr>
          <w:rFonts w:hint="eastAsia" w:ascii="仿宋_GB2312" w:hAnsi="仿宋_GB2312" w:eastAsia="仿宋_GB2312" w:cs="仿宋_GB2312"/>
          <w:kern w:val="2"/>
          <w:sz w:val="28"/>
          <w:szCs w:val="28"/>
          <w:highlight w:val="none"/>
          <w:u w:val="none"/>
          <w:lang w:val="en-US" w:eastAsia="zh-CN" w:bidi="ar-SA"/>
        </w:rPr>
        <w:t>1.乙方应配合制定符合农信需求的线上笔试方案，顺利实现新员工招聘笔试全程线上电子化，让考生无须前往现场即可参加线上笔试，提高招聘效率、实现疫情防控的同时防范作弊和声誉风险。主要有：在线测试系统客户端服务、笔试命题服务（包含通用能力、专业知识、情绪管理或倾向测试专属化命题服务）、招聘笔试组织和舆情监控服务。</w:t>
      </w:r>
    </w:p>
    <w:p>
      <w:pPr>
        <w:keepNext w:val="0"/>
        <w:keepLines w:val="0"/>
        <w:pageBreakBefore w:val="0"/>
        <w:widowControl w:val="0"/>
        <w:numPr>
          <w:ilvl w:val="0"/>
          <w:numId w:val="0"/>
        </w:numPr>
        <w:kinsoku/>
        <w:overflowPunct/>
        <w:topLinePunct w:val="0"/>
        <w:autoSpaceDE/>
        <w:autoSpaceDN/>
        <w:bidi w:val="0"/>
        <w:adjustRightInd/>
        <w:snapToGrid/>
        <w:spacing w:after="156" w:afterLines="50" w:line="520" w:lineRule="exact"/>
        <w:ind w:firstLine="560" w:firstLineChars="200"/>
        <w:textAlignment w:val="auto"/>
        <w:rPr>
          <w:rFonts w:hint="eastAsia" w:ascii="仿宋_GB2312" w:hAnsi="仿宋_GB2312" w:eastAsia="仿宋_GB2312" w:cs="仿宋_GB2312"/>
          <w:kern w:val="2"/>
          <w:sz w:val="28"/>
          <w:szCs w:val="28"/>
          <w:highlight w:val="none"/>
          <w:u w:val="none"/>
          <w:lang w:val="en-US" w:eastAsia="zh-CN" w:bidi="ar-SA"/>
        </w:rPr>
      </w:pPr>
      <w:r>
        <w:rPr>
          <w:rFonts w:hint="eastAsia" w:ascii="仿宋_GB2312" w:hAnsi="仿宋_GB2312" w:eastAsia="仿宋_GB2312" w:cs="仿宋_GB2312"/>
          <w:kern w:val="2"/>
          <w:sz w:val="28"/>
          <w:szCs w:val="28"/>
          <w:highlight w:val="none"/>
          <w:u w:val="none"/>
          <w:lang w:val="en-US" w:eastAsia="zh-CN" w:bidi="ar-SA"/>
        </w:rPr>
        <w:t>2.乙方在线测试系统客户端要求运行稳定、容灾能力强，可容纳数万人同时在线测评，防作弊功能全；并具备承接大型考试的经历，并附上系统突发状况应急处理预案。在正式线上考试前，乙方负责测试，并需甲方验收合格。</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仿宋_GB2312" w:hAnsi="仿宋_GB2312" w:eastAsia="仿宋_GB2312" w:cs="仿宋_GB2312"/>
          <w:kern w:val="2"/>
          <w:sz w:val="28"/>
          <w:szCs w:val="28"/>
          <w:highlight w:val="none"/>
          <w:u w:val="none"/>
          <w:lang w:val="en-US" w:eastAsia="zh-CN" w:bidi="ar-SA"/>
        </w:rPr>
      </w:pPr>
      <w:r>
        <w:rPr>
          <w:rFonts w:hint="eastAsia" w:ascii="仿宋_GB2312" w:hAnsi="仿宋_GB2312" w:eastAsia="仿宋_GB2312" w:cs="仿宋_GB2312"/>
          <w:kern w:val="2"/>
          <w:sz w:val="28"/>
          <w:szCs w:val="28"/>
          <w:highlight w:val="none"/>
          <w:u w:val="none"/>
          <w:lang w:val="en-US" w:eastAsia="zh-CN" w:bidi="ar-SA"/>
        </w:rPr>
        <w:t>3.乙方笔试通用就业能力专属化命题服务要求可针对广西农信行业特点提供专属化的笔试题库。笔试题库命题过程应做好安全控制、人员管理、试题审核、进度监控、试题查重等环节；可提供结构化、无领导小组等多样化面试命题服务；对考官及工作人员进行系统操作及面试工作要点培训；笔试完成后应提供试题难度分析、区分度分析及答题时长等统计数据。</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仿宋_GB2312" w:hAnsi="仿宋_GB2312" w:eastAsia="仿宋_GB2312" w:cs="仿宋_GB2312"/>
          <w:kern w:val="2"/>
          <w:sz w:val="28"/>
          <w:szCs w:val="28"/>
          <w:highlight w:val="none"/>
          <w:u w:val="none"/>
          <w:lang w:val="en-US" w:eastAsia="zh-CN" w:bidi="ar-SA"/>
        </w:rPr>
      </w:pPr>
      <w:r>
        <w:rPr>
          <w:rFonts w:hint="eastAsia" w:ascii="仿宋_GB2312" w:hAnsi="仿宋_GB2312" w:eastAsia="仿宋_GB2312" w:cs="仿宋_GB2312"/>
          <w:kern w:val="2"/>
          <w:sz w:val="28"/>
          <w:szCs w:val="28"/>
          <w:highlight w:val="none"/>
          <w:u w:val="none"/>
          <w:lang w:val="en-US" w:eastAsia="zh-CN" w:bidi="ar-SA"/>
        </w:rPr>
        <w:t>4.考试系统可与公安系统进行对接，具有人证识别功能；在线远程监考最低应按照1名监考官最多同时监考50名考生的比例提供远程监考服务；系统支持实时监控考生作答过程，可提供多视角音视频监控、插件监控、外接设备监控、作答界面锁定及作答界面录屏功能。</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kern w:val="2"/>
          <w:sz w:val="28"/>
          <w:szCs w:val="28"/>
          <w:highlight w:val="none"/>
          <w:u w:val="none"/>
          <w:lang w:val="en-US" w:eastAsia="zh-CN" w:bidi="ar-SA"/>
        </w:rPr>
        <w:t>5.乙方招聘笔试组织和舆情监控服务要求具备一定的线上招聘组织服务能力和舆情管理能力，即可配合广西农信组织线上招聘，提供如考场租赁、考务人员安排等服务；对于因笔试引发的负面舆情或投诉，应具备快速应急处置能力，主动负责协调相关方，及时处理好舆情或投诉。具备快速响应招聘需求的服务能力，即可在广西农信招聘需求发起后一周内完成各项组织准备工作（含命题、系统布置、人员配备等）。</w:t>
      </w:r>
    </w:p>
    <w:p>
      <w:pPr>
        <w:keepNext w:val="0"/>
        <w:keepLines w:val="0"/>
        <w:pageBreakBefore w:val="0"/>
        <w:widowControl w:val="0"/>
        <w:numPr>
          <w:ilvl w:val="0"/>
          <w:numId w:val="0"/>
        </w:numPr>
        <w:kinsoku/>
        <w:overflowPunct/>
        <w:topLinePunct w:val="0"/>
        <w:autoSpaceDE/>
        <w:autoSpaceDN/>
        <w:bidi w:val="0"/>
        <w:adjustRightInd/>
        <w:snapToGrid/>
        <w:spacing w:after="156" w:afterLines="50"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第二条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甲方指定如下邮箱与乙方确认本协议下考试服务的相关信息。</w:t>
      </w:r>
      <w:r>
        <w:rPr>
          <w:rFonts w:hint="eastAsia" w:ascii="仿宋_GB2312" w:hAnsi="仿宋_GB2312" w:eastAsia="仿宋_GB2312" w:cs="仿宋_GB2312"/>
          <w:sz w:val="28"/>
          <w:szCs w:val="28"/>
          <w:highlight w:val="none"/>
          <w:u w:val="none"/>
          <w:lang w:val="en-US" w:eastAsia="zh-CN"/>
        </w:rPr>
        <w:t>甲方指定邮箱为：</w:t>
      </w:r>
      <w:r>
        <w:rPr>
          <w:rFonts w:hint="eastAsia" w:ascii="仿宋_GB2312" w:hAnsi="仿宋_GB2312" w:eastAsia="仿宋_GB2312" w:cs="仿宋_GB2312"/>
          <w:color w:val="auto"/>
          <w:sz w:val="28"/>
          <w:szCs w:val="28"/>
          <w:highlight w:val="none"/>
          <w:u w:val="single"/>
          <w:lang w:val="en-US" w:eastAsia="zh-CN"/>
        </w:rPr>
        <w:fldChar w:fldCharType="begin"/>
      </w:r>
      <w:r>
        <w:rPr>
          <w:rFonts w:hint="eastAsia" w:ascii="仿宋_GB2312" w:hAnsi="仿宋_GB2312" w:eastAsia="仿宋_GB2312" w:cs="仿宋_GB2312"/>
          <w:color w:val="auto"/>
          <w:sz w:val="28"/>
          <w:szCs w:val="28"/>
          <w:highlight w:val="none"/>
          <w:u w:val="single"/>
          <w:lang w:val="en-US" w:eastAsia="zh-CN"/>
        </w:rPr>
        <w:instrText xml:space="preserve"> HYPERLINK "mailto:zp2351825@163.com" </w:instrText>
      </w:r>
      <w:r>
        <w:rPr>
          <w:rFonts w:hint="eastAsia" w:ascii="仿宋_GB2312" w:hAnsi="仿宋_GB2312" w:eastAsia="仿宋_GB2312" w:cs="仿宋_GB2312"/>
          <w:color w:val="auto"/>
          <w:sz w:val="28"/>
          <w:szCs w:val="28"/>
          <w:highlight w:val="none"/>
          <w:u w:val="single"/>
          <w:lang w:val="en-US" w:eastAsia="zh-CN"/>
        </w:rPr>
        <w:fldChar w:fldCharType="separate"/>
      </w:r>
      <w:r>
        <w:rPr>
          <w:rFonts w:hint="eastAsia" w:ascii="仿宋_GB2312" w:hAnsi="仿宋_GB2312" w:eastAsia="仿宋_GB2312" w:cs="仿宋_GB2312"/>
          <w:color w:val="auto"/>
          <w:sz w:val="28"/>
          <w:szCs w:val="28"/>
          <w:highlight w:val="none"/>
          <w:u w:val="single"/>
          <w:lang w:val="en-US" w:eastAsia="zh-CN"/>
        </w:rPr>
        <w:t>zp2351825@163.com</w:t>
      </w:r>
      <w:r>
        <w:rPr>
          <w:rFonts w:hint="eastAsia" w:ascii="仿宋_GB2312" w:hAnsi="仿宋_GB2312" w:eastAsia="仿宋_GB2312" w:cs="仿宋_GB2312"/>
          <w:color w:val="auto"/>
          <w:sz w:val="28"/>
          <w:szCs w:val="28"/>
          <w:highlight w:val="none"/>
          <w:u w:val="single"/>
          <w:lang w:val="en-US" w:eastAsia="zh-CN"/>
        </w:rPr>
        <w:fldChar w:fldCharType="end"/>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lang w:val="en-US" w:eastAsia="zh-CN"/>
        </w:rPr>
        <w:t>乙方指定邮箱为：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rPr>
        <w:t>双方同意，上述邮箱邮件</w:t>
      </w:r>
      <w:r>
        <w:rPr>
          <w:rFonts w:hint="eastAsia" w:ascii="仿宋_GB2312" w:hAnsi="仿宋_GB2312" w:eastAsia="仿宋_GB2312" w:cs="仿宋_GB2312"/>
          <w:sz w:val="28"/>
          <w:szCs w:val="28"/>
          <w:lang w:val="en-US" w:eastAsia="zh-CN"/>
        </w:rPr>
        <w:t>为双方相关信息交接渠道，交互信息经对方回复确认的方为有效确认。如一方对邮箱确认信息有重大误解，经沟通后应当采取书面确认方式。双方应对上述应邮箱的真实性负责，协议履行期间内，一方变更指定邮箱的，应以书面形式通知另一方并取得书面确认。</w:t>
      </w:r>
    </w:p>
    <w:p>
      <w:pPr>
        <w:keepNext w:val="0"/>
        <w:keepLines w:val="0"/>
        <w:pageBreakBefore w:val="0"/>
        <w:widowControl w:val="0"/>
        <w:numPr>
          <w:ilvl w:val="0"/>
          <w:numId w:val="0"/>
        </w:numPr>
        <w:kinsoku/>
        <w:overflowPunct/>
        <w:topLinePunct w:val="0"/>
        <w:autoSpaceDE/>
        <w:autoSpaceDN/>
        <w:bidi w:val="0"/>
        <w:adjustRightInd/>
        <w:snapToGrid/>
        <w:spacing w:after="156" w:afterLines="50"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第三条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本协议签署前，如双方尚未以邮件方式确认单价构成的服务项，则应另以本协议附件形式列明。</w:t>
      </w:r>
    </w:p>
    <w:p>
      <w:pPr>
        <w:keepNext w:val="0"/>
        <w:keepLines w:val="0"/>
        <w:pageBreakBefore w:val="0"/>
        <w:widowControl w:val="0"/>
        <w:numPr>
          <w:ilvl w:val="0"/>
          <w:numId w:val="0"/>
        </w:numPr>
        <w:kinsoku/>
        <w:overflowPunct/>
        <w:topLinePunct w:val="0"/>
        <w:autoSpaceDE/>
        <w:autoSpaceDN/>
        <w:bidi w:val="0"/>
        <w:adjustRightInd/>
        <w:snapToGrid/>
        <w:spacing w:after="156" w:afterLines="50" w:line="52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第二部分  </w:t>
      </w:r>
      <w:r>
        <w:rPr>
          <w:rFonts w:hint="eastAsia" w:ascii="仿宋_GB2312" w:hAnsi="仿宋_GB2312" w:eastAsia="仿宋_GB2312" w:cs="仿宋_GB2312"/>
          <w:b/>
          <w:bCs/>
          <w:sz w:val="28"/>
          <w:szCs w:val="28"/>
        </w:rPr>
        <w:t>甲方权利义务</w:t>
      </w:r>
    </w:p>
    <w:p>
      <w:pPr>
        <w:keepNext w:val="0"/>
        <w:keepLines w:val="0"/>
        <w:pageBreakBefore w:val="0"/>
        <w:widowControl w:val="0"/>
        <w:numPr>
          <w:ilvl w:val="0"/>
          <w:numId w:val="0"/>
        </w:numPr>
        <w:kinsoku/>
        <w:overflowPunct/>
        <w:topLinePunct w:val="0"/>
        <w:autoSpaceDE/>
        <w:autoSpaceDN/>
        <w:bidi w:val="0"/>
        <w:adjustRightInd/>
        <w:snapToGrid/>
        <w:spacing w:after="156" w:afterLines="50"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第四条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甲方根据系统运行流程制定或提供本协议项下所有考试项目的考试管理政策。考试管理政策应合理并能够实际操作。并</w:t>
      </w:r>
      <w:r>
        <w:rPr>
          <w:rFonts w:hint="eastAsia" w:ascii="仿宋_GB2312" w:hAnsi="仿宋_GB2312" w:eastAsia="仿宋_GB2312" w:cs="仿宋_GB2312"/>
          <w:sz w:val="28"/>
          <w:szCs w:val="28"/>
          <w:lang w:val="en-US" w:eastAsia="zh-CN"/>
        </w:rPr>
        <w:t>有权</w:t>
      </w:r>
      <w:r>
        <w:rPr>
          <w:rFonts w:hint="eastAsia" w:ascii="仿宋_GB2312" w:hAnsi="仿宋_GB2312" w:eastAsia="仿宋_GB2312" w:cs="仿宋_GB2312"/>
          <w:sz w:val="28"/>
          <w:szCs w:val="28"/>
        </w:rPr>
        <w:t>按照本协议规定对乙方在本协议项下所提供的考试技术支持服务进行监督。</w:t>
      </w:r>
    </w:p>
    <w:p>
      <w:pPr>
        <w:keepNext w:val="0"/>
        <w:keepLines w:val="0"/>
        <w:pageBreakBefore w:val="0"/>
        <w:widowControl w:val="0"/>
        <w:numPr>
          <w:ilvl w:val="0"/>
          <w:numId w:val="0"/>
        </w:numPr>
        <w:kinsoku/>
        <w:overflowPunct/>
        <w:topLinePunct w:val="0"/>
        <w:autoSpaceDE/>
        <w:autoSpaceDN/>
        <w:bidi w:val="0"/>
        <w:adjustRightInd/>
        <w:snapToGrid/>
        <w:spacing w:after="156" w:afterLines="50"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第五条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甲方负责审核和确认考试服务的内容。对于乙方为甲方所设计、定制的图形、文字说明或网页，甲方在收到乙方要求其确认的请求后，应及时给予乙方答复。</w:t>
      </w:r>
    </w:p>
    <w:p>
      <w:pPr>
        <w:keepNext w:val="0"/>
        <w:keepLines w:val="0"/>
        <w:pageBreakBefore w:val="0"/>
        <w:widowControl w:val="0"/>
        <w:numPr>
          <w:ilvl w:val="0"/>
          <w:numId w:val="0"/>
        </w:numPr>
        <w:kinsoku/>
        <w:overflowPunct/>
        <w:topLinePunct w:val="0"/>
        <w:autoSpaceDE/>
        <w:autoSpaceDN/>
        <w:bidi w:val="0"/>
        <w:adjustRightInd/>
        <w:snapToGrid/>
        <w:spacing w:after="156" w:afterLines="50"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第六条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甲方根据双方约定的数据及信息交互时间，准时提供相应内容给乙方。如甲方延误并未按双方约定的时间提供数据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由</w:t>
      </w:r>
      <w:r>
        <w:rPr>
          <w:rFonts w:hint="eastAsia" w:ascii="仿宋_GB2312" w:hAnsi="仿宋_GB2312" w:eastAsia="仿宋_GB2312" w:cs="仿宋_GB2312"/>
          <w:sz w:val="28"/>
          <w:szCs w:val="28"/>
        </w:rPr>
        <w:t>此产生的风险由甲方承担。</w:t>
      </w:r>
    </w:p>
    <w:p>
      <w:pPr>
        <w:keepNext w:val="0"/>
        <w:keepLines w:val="0"/>
        <w:pageBreakBefore w:val="0"/>
        <w:widowControl w:val="0"/>
        <w:numPr>
          <w:ilvl w:val="0"/>
          <w:numId w:val="0"/>
        </w:numPr>
        <w:kinsoku/>
        <w:overflowPunct/>
        <w:topLinePunct w:val="0"/>
        <w:autoSpaceDE/>
        <w:autoSpaceDN/>
        <w:bidi w:val="0"/>
        <w:adjustRightInd/>
        <w:snapToGrid/>
        <w:spacing w:after="156" w:afterLines="50"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第七条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甲方有责任按协议规定的付款计划按时付款给乙方。</w:t>
      </w:r>
    </w:p>
    <w:p>
      <w:pPr>
        <w:keepNext w:val="0"/>
        <w:keepLines w:val="0"/>
        <w:pageBreakBefore w:val="0"/>
        <w:widowControl w:val="0"/>
        <w:numPr>
          <w:ilvl w:val="0"/>
          <w:numId w:val="0"/>
        </w:numPr>
        <w:kinsoku/>
        <w:overflowPunct/>
        <w:topLinePunct w:val="0"/>
        <w:autoSpaceDE/>
        <w:autoSpaceDN/>
        <w:bidi w:val="0"/>
        <w:adjustRightInd/>
        <w:snapToGrid/>
        <w:spacing w:after="156" w:afterLines="50"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弟八条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甲方负责本协议项下所有可能的考试项目的有关保障双方合作顺利进行的组织协调工作，并有义务确保考试的公正性及安全性。</w:t>
      </w:r>
    </w:p>
    <w:p>
      <w:pPr>
        <w:keepNext w:val="0"/>
        <w:keepLines w:val="0"/>
        <w:pageBreakBefore w:val="0"/>
        <w:widowControl w:val="0"/>
        <w:numPr>
          <w:ilvl w:val="0"/>
          <w:numId w:val="0"/>
        </w:numPr>
        <w:kinsoku/>
        <w:overflowPunct/>
        <w:topLinePunct w:val="0"/>
        <w:autoSpaceDE/>
        <w:autoSpaceDN/>
        <w:bidi w:val="0"/>
        <w:adjustRightInd/>
        <w:snapToGrid/>
        <w:spacing w:after="50" w:line="520" w:lineRule="exact"/>
        <w:ind w:lef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第三部分  </w:t>
      </w:r>
      <w:r>
        <w:rPr>
          <w:rFonts w:hint="eastAsia" w:ascii="仿宋_GB2312" w:hAnsi="仿宋_GB2312" w:eastAsia="仿宋_GB2312" w:cs="仿宋_GB2312"/>
          <w:b/>
          <w:bCs/>
          <w:sz w:val="28"/>
          <w:szCs w:val="28"/>
        </w:rPr>
        <w:t>乙方权利义务</w:t>
      </w:r>
    </w:p>
    <w:p>
      <w:pPr>
        <w:keepNext w:val="0"/>
        <w:keepLines w:val="0"/>
        <w:pageBreakBefore w:val="0"/>
        <w:widowControl w:val="0"/>
        <w:numPr>
          <w:ilvl w:val="0"/>
          <w:numId w:val="0"/>
        </w:numPr>
        <w:kinsoku/>
        <w:overflowPunct/>
        <w:topLinePunct w:val="0"/>
        <w:autoSpaceDE/>
        <w:autoSpaceDN/>
        <w:bidi w:val="0"/>
        <w:adjustRightInd/>
        <w:snapToGrid/>
        <w:spacing w:after="156" w:afterLines="50"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第八条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负责</w:t>
      </w:r>
      <w:r>
        <w:rPr>
          <w:rFonts w:hint="eastAsia" w:ascii="仿宋_GB2312" w:hAnsi="仿宋_GB2312" w:eastAsia="仿宋_GB2312" w:cs="仿宋_GB2312"/>
          <w:sz w:val="28"/>
          <w:szCs w:val="28"/>
        </w:rPr>
        <w:t>按双方制定的职责分工、业务流程及时间计划去组织、安排考试服务的工作，以保证考试的顺利进行。</w:t>
      </w:r>
    </w:p>
    <w:p>
      <w:pPr>
        <w:keepNext w:val="0"/>
        <w:keepLines w:val="0"/>
        <w:pageBreakBefore w:val="0"/>
        <w:widowControl w:val="0"/>
        <w:numPr>
          <w:ilvl w:val="0"/>
          <w:numId w:val="0"/>
        </w:numPr>
        <w:kinsoku/>
        <w:overflowPunct/>
        <w:topLinePunct w:val="0"/>
        <w:autoSpaceDE/>
        <w:autoSpaceDN/>
        <w:bidi w:val="0"/>
        <w:adjustRightInd/>
        <w:snapToGrid/>
        <w:spacing w:after="156" w:afterLines="50"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第九条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负责</w:t>
      </w:r>
      <w:r>
        <w:rPr>
          <w:rFonts w:hint="eastAsia" w:ascii="仿宋_GB2312" w:hAnsi="仿宋_GB2312" w:eastAsia="仿宋_GB2312" w:cs="仿宋_GB2312"/>
          <w:sz w:val="28"/>
          <w:szCs w:val="28"/>
        </w:rPr>
        <w:t>根据甲方制定的考试管理政策对本协议涉及的考站进行培训、管理及技术支持，将考试报名及考试结果数据按要求上报给甲方。</w:t>
      </w:r>
    </w:p>
    <w:p>
      <w:pPr>
        <w:keepNext w:val="0"/>
        <w:keepLines w:val="0"/>
        <w:pageBreakBefore w:val="0"/>
        <w:widowControl w:val="0"/>
        <w:numPr>
          <w:ilvl w:val="0"/>
          <w:numId w:val="0"/>
        </w:numPr>
        <w:kinsoku/>
        <w:overflowPunct/>
        <w:topLinePunct w:val="0"/>
        <w:autoSpaceDE/>
        <w:autoSpaceDN/>
        <w:bidi w:val="0"/>
        <w:adjustRightInd/>
        <w:snapToGrid/>
        <w:spacing w:after="156" w:afterLines="50"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第十条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负责</w:t>
      </w:r>
      <w:r>
        <w:rPr>
          <w:rFonts w:hint="eastAsia" w:ascii="仿宋_GB2312" w:hAnsi="仿宋_GB2312" w:eastAsia="仿宋_GB2312" w:cs="仿宋_GB2312"/>
          <w:sz w:val="28"/>
          <w:szCs w:val="28"/>
        </w:rPr>
        <w:t>根据双方约定的数据及信息交互时间，准时反馈数据结果给甲方。</w:t>
      </w:r>
      <w:r>
        <w:rPr>
          <w:rFonts w:hint="eastAsia" w:ascii="仿宋_GB2312" w:hAnsi="仿宋_GB2312" w:eastAsia="仿宋_GB2312" w:cs="仿宋_GB2312"/>
          <w:sz w:val="28"/>
          <w:szCs w:val="28"/>
          <w:lang w:val="en-US" w:eastAsia="zh-CN"/>
        </w:rPr>
        <w:t>如有关数据存在错漏，由乙方在甲方指定期间内负责核实并将最终结果上报甲方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如乙方延误并未按双方约定的时间，</w:t>
      </w:r>
      <w:r>
        <w:rPr>
          <w:rFonts w:hint="eastAsia" w:ascii="仿宋_GB2312" w:hAnsi="仿宋_GB2312" w:eastAsia="仿宋_GB2312" w:cs="仿宋_GB2312"/>
          <w:sz w:val="28"/>
          <w:szCs w:val="28"/>
          <w:lang w:val="en-US" w:eastAsia="zh-CN"/>
        </w:rPr>
        <w:t>由</w:t>
      </w:r>
      <w:r>
        <w:rPr>
          <w:rFonts w:hint="eastAsia" w:ascii="仿宋_GB2312" w:hAnsi="仿宋_GB2312" w:eastAsia="仿宋_GB2312" w:cs="仿宋_GB2312"/>
          <w:sz w:val="28"/>
          <w:szCs w:val="28"/>
        </w:rPr>
        <w:t>此产生的风险由乙方承担。</w:t>
      </w:r>
    </w:p>
    <w:p>
      <w:pPr>
        <w:keepNext w:val="0"/>
        <w:keepLines w:val="0"/>
        <w:pageBreakBefore w:val="0"/>
        <w:widowControl w:val="0"/>
        <w:numPr>
          <w:ilvl w:val="0"/>
          <w:numId w:val="0"/>
        </w:numPr>
        <w:kinsoku/>
        <w:overflowPunct/>
        <w:topLinePunct w:val="0"/>
        <w:autoSpaceDE/>
        <w:autoSpaceDN/>
        <w:bidi w:val="0"/>
        <w:adjustRightInd/>
        <w:snapToGrid/>
        <w:spacing w:after="156" w:afterLines="50" w:line="52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bCs/>
          <w:sz w:val="28"/>
          <w:szCs w:val="28"/>
          <w:lang w:val="en-US" w:eastAsia="zh-CN"/>
        </w:rPr>
        <w:t>第十一条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乙方负责提供考试服务并保证该服务所依托的智能化线上考试系统（机考）的合法性、稳定性。</w:t>
      </w:r>
    </w:p>
    <w:p>
      <w:pPr>
        <w:keepNext w:val="0"/>
        <w:keepLines w:val="0"/>
        <w:pageBreakBefore w:val="0"/>
        <w:widowControl w:val="0"/>
        <w:numPr>
          <w:ilvl w:val="0"/>
          <w:numId w:val="0"/>
        </w:numPr>
        <w:kinsoku/>
        <w:overflowPunct/>
        <w:topLinePunct w:val="0"/>
        <w:autoSpaceDE/>
        <w:autoSpaceDN/>
        <w:bidi w:val="0"/>
        <w:adjustRightInd/>
        <w:snapToGrid/>
        <w:spacing w:after="156" w:afterLines="50"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第十二条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有责任</w:t>
      </w:r>
      <w:r>
        <w:rPr>
          <w:rFonts w:hint="eastAsia" w:ascii="仿宋_GB2312" w:hAnsi="仿宋_GB2312" w:eastAsia="仿宋_GB2312" w:cs="仿宋_GB2312"/>
          <w:sz w:val="28"/>
          <w:szCs w:val="28"/>
        </w:rPr>
        <w:t>按双方约定的时间及标准将考试结果反馈给甲方。</w:t>
      </w:r>
    </w:p>
    <w:p>
      <w:pPr>
        <w:keepNext w:val="0"/>
        <w:keepLines w:val="0"/>
        <w:pageBreakBefore w:val="0"/>
        <w:widowControl w:val="0"/>
        <w:numPr>
          <w:ilvl w:val="0"/>
          <w:numId w:val="0"/>
        </w:numPr>
        <w:kinsoku/>
        <w:overflowPunct/>
        <w:topLinePunct w:val="0"/>
        <w:autoSpaceDE/>
        <w:autoSpaceDN/>
        <w:bidi w:val="0"/>
        <w:adjustRightInd/>
        <w:snapToGrid/>
        <w:spacing w:after="50" w:line="520" w:lineRule="exact"/>
        <w:ind w:lef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第四部分  </w:t>
      </w:r>
      <w:r>
        <w:rPr>
          <w:rFonts w:hint="eastAsia" w:ascii="仿宋_GB2312" w:hAnsi="仿宋_GB2312" w:eastAsia="仿宋_GB2312" w:cs="仿宋_GB2312"/>
          <w:b/>
          <w:bCs/>
          <w:sz w:val="28"/>
          <w:szCs w:val="28"/>
        </w:rPr>
        <w:t>结算条款</w:t>
      </w:r>
    </w:p>
    <w:p>
      <w:pPr>
        <w:keepNext w:val="0"/>
        <w:keepLines w:val="0"/>
        <w:pageBreakBefore w:val="0"/>
        <w:widowControl w:val="0"/>
        <w:numPr>
          <w:ilvl w:val="0"/>
          <w:numId w:val="0"/>
        </w:numPr>
        <w:kinsoku/>
        <w:overflowPunct/>
        <w:topLinePunct w:val="0"/>
        <w:autoSpaceDE/>
        <w:autoSpaceDN/>
        <w:bidi w:val="0"/>
        <w:adjustRightInd/>
        <w:snapToGrid/>
        <w:spacing w:after="156" w:afterLines="50"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第十三条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结算单价</w:t>
      </w:r>
      <w:r>
        <w:rPr>
          <w:rFonts w:hint="eastAsia" w:ascii="仿宋_GB2312" w:hAnsi="仿宋_GB2312" w:eastAsia="仿宋_GB2312" w:cs="仿宋_GB2312"/>
          <w:sz w:val="28"/>
          <w:szCs w:val="28"/>
          <w:lang w:val="en-US" w:eastAsia="zh-CN"/>
        </w:rPr>
        <w:t>（含税单价）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fldChar w:fldCharType="begin"/>
      </w:r>
      <w:r>
        <w:rPr>
          <w:rFonts w:hint="eastAsia" w:ascii="仿宋_GB2312" w:hAnsi="仿宋_GB2312" w:eastAsia="仿宋_GB2312" w:cs="仿宋_GB2312"/>
          <w:sz w:val="28"/>
          <w:szCs w:val="28"/>
          <w:u w:val="single"/>
        </w:rPr>
        <w:instrText xml:space="preserve"> DOCPROPERTY  结算单价  \* MERGEFORMAT </w:instrText>
      </w:r>
      <w:r>
        <w:rPr>
          <w:rFonts w:hint="eastAsia" w:ascii="仿宋_GB2312" w:hAnsi="仿宋_GB2312" w:eastAsia="仿宋_GB2312" w:cs="仿宋_GB2312"/>
          <w:sz w:val="28"/>
          <w:szCs w:val="28"/>
          <w:u w:val="single"/>
        </w:rPr>
        <w:fldChar w:fldCharType="separate"/>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fldChar w:fldCharType="end"/>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元/人。</w:t>
      </w:r>
    </w:p>
    <w:p>
      <w:pPr>
        <w:keepNext w:val="0"/>
        <w:keepLines w:val="0"/>
        <w:pageBreakBefore w:val="0"/>
        <w:widowControl w:val="0"/>
        <w:numPr>
          <w:ilvl w:val="0"/>
          <w:numId w:val="0"/>
        </w:numPr>
        <w:kinsoku/>
        <w:overflowPunct/>
        <w:topLinePunct w:val="0"/>
        <w:autoSpaceDE/>
        <w:autoSpaceDN/>
        <w:bidi w:val="0"/>
        <w:adjustRightInd/>
        <w:snapToGrid/>
        <w:spacing w:after="156" w:afterLines="50"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第十四条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按甲方考试前</w:t>
      </w:r>
      <w:r>
        <w:rPr>
          <w:rFonts w:hint="eastAsia" w:ascii="仿宋_GB2312" w:hAnsi="仿宋_GB2312" w:eastAsia="仿宋_GB2312" w:cs="仿宋_GB2312"/>
          <w:sz w:val="28"/>
          <w:szCs w:val="28"/>
          <w:lang w:val="en-US" w:eastAsia="zh-CN"/>
        </w:rPr>
        <w:t>最后一次</w:t>
      </w:r>
      <w:r>
        <w:rPr>
          <w:rFonts w:hint="eastAsia" w:ascii="仿宋_GB2312" w:hAnsi="仿宋_GB2312" w:eastAsia="仿宋_GB2312" w:cs="仿宋_GB2312"/>
          <w:sz w:val="28"/>
          <w:szCs w:val="28"/>
        </w:rPr>
        <w:t>提供的</w:t>
      </w:r>
      <w:r>
        <w:rPr>
          <w:rFonts w:hint="eastAsia" w:ascii="仿宋_GB2312" w:hAnsi="仿宋_GB2312" w:eastAsia="仿宋_GB2312" w:cs="仿宋_GB2312"/>
          <w:sz w:val="28"/>
          <w:szCs w:val="28"/>
          <w:lang w:val="en-US" w:eastAsia="zh-CN"/>
        </w:rPr>
        <w:t>参加考试</w:t>
      </w:r>
      <w:r>
        <w:rPr>
          <w:rFonts w:hint="eastAsia" w:ascii="仿宋_GB2312" w:hAnsi="仿宋_GB2312" w:eastAsia="仿宋_GB2312" w:cs="仿宋_GB2312"/>
          <w:sz w:val="28"/>
          <w:szCs w:val="28"/>
        </w:rPr>
        <w:t>人数结算，乙方需开具增值税专用发票、付款通知书及结算清单给甲方。</w:t>
      </w:r>
    </w:p>
    <w:p>
      <w:pPr>
        <w:keepNext w:val="0"/>
        <w:keepLines w:val="0"/>
        <w:pageBreakBefore w:val="0"/>
        <w:widowControl w:val="0"/>
        <w:numPr>
          <w:ilvl w:val="0"/>
          <w:numId w:val="0"/>
        </w:numPr>
        <w:kinsoku/>
        <w:overflowPunct/>
        <w:topLinePunct w:val="0"/>
        <w:autoSpaceDE/>
        <w:autoSpaceDN/>
        <w:bidi w:val="0"/>
        <w:adjustRightInd/>
        <w:snapToGrid/>
        <w:spacing w:after="156" w:afterLines="50"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第十五条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考试结束后，乙方将以后缀为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的邮箱向甲方指定邮箱之一发送考试结算所涉结算信息，甲方应在</w:t>
      </w:r>
      <w:r>
        <w:rPr>
          <w:rFonts w:hint="eastAsia" w:ascii="仿宋_GB2312" w:hAnsi="仿宋_GB2312" w:eastAsia="仿宋_GB2312" w:cs="仿宋_GB2312"/>
          <w:sz w:val="28"/>
          <w:szCs w:val="28"/>
          <w:u w:val="single"/>
          <w:lang w:val="en-US" w:eastAsia="zh-CN"/>
        </w:rPr>
        <w:t>10</w:t>
      </w:r>
      <w:r>
        <w:rPr>
          <w:rFonts w:hint="eastAsia" w:ascii="仿宋_GB2312" w:hAnsi="仿宋_GB2312" w:eastAsia="仿宋_GB2312" w:cs="仿宋_GB2312"/>
          <w:sz w:val="28"/>
          <w:szCs w:val="28"/>
        </w:rPr>
        <w:t>个工作日内通过邮件回复确认。确认邮件应内含乙方邮件。</w:t>
      </w:r>
    </w:p>
    <w:p>
      <w:pPr>
        <w:keepNext w:val="0"/>
        <w:keepLines w:val="0"/>
        <w:pageBreakBefore w:val="0"/>
        <w:widowControl w:val="0"/>
        <w:numPr>
          <w:ilvl w:val="0"/>
          <w:numId w:val="0"/>
        </w:numPr>
        <w:kinsoku/>
        <w:overflowPunct/>
        <w:topLinePunct w:val="0"/>
        <w:autoSpaceDE/>
        <w:autoSpaceDN/>
        <w:bidi w:val="0"/>
        <w:adjustRightInd/>
        <w:snapToGrid/>
        <w:spacing w:after="156" w:afterLines="50"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第十六条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结算时间：</w:t>
      </w:r>
    </w:p>
    <w:p>
      <w:pPr>
        <w:keepNext w:val="0"/>
        <w:keepLines w:val="0"/>
        <w:pageBreakBefore w:val="0"/>
        <w:widowControl w:val="0"/>
        <w:numPr>
          <w:ilvl w:val="0"/>
          <w:numId w:val="0"/>
        </w:numPr>
        <w:kinsoku/>
        <w:overflowPunct/>
        <w:topLinePunct w:val="0"/>
        <w:autoSpaceDE/>
        <w:autoSpaceDN/>
        <w:bidi w:val="0"/>
        <w:adjustRightInd/>
        <w:snapToGrid/>
        <w:spacing w:after="156" w:afterLines="50"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1.第一次付款：合同生效后并收到乙方开具的正式发票后30日内向乙方支付合同总额的10%。</w:t>
      </w:r>
    </w:p>
    <w:p>
      <w:pPr>
        <w:keepNext w:val="0"/>
        <w:keepLines w:val="0"/>
        <w:pageBreakBefore w:val="0"/>
        <w:widowControl w:val="0"/>
        <w:numPr>
          <w:ilvl w:val="0"/>
          <w:numId w:val="0"/>
        </w:numPr>
        <w:kinsoku/>
        <w:overflowPunct/>
        <w:topLinePunct w:val="0"/>
        <w:autoSpaceDE/>
        <w:autoSpaceDN/>
        <w:bidi w:val="0"/>
        <w:adjustRightInd/>
        <w:snapToGrid/>
        <w:spacing w:after="156" w:afterLines="50"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2.第二次付款：招聘笔试完成甲方验收合格并收到乙方开具的发票后30日内向乙方支付合同总额的90%。</w:t>
      </w:r>
    </w:p>
    <w:p>
      <w:pPr>
        <w:keepNext w:val="0"/>
        <w:keepLines w:val="0"/>
        <w:pageBreakBefore w:val="0"/>
        <w:widowControl w:val="0"/>
        <w:numPr>
          <w:ilvl w:val="0"/>
          <w:numId w:val="0"/>
        </w:numPr>
        <w:kinsoku/>
        <w:overflowPunct/>
        <w:topLinePunct w:val="0"/>
        <w:autoSpaceDE/>
        <w:autoSpaceDN/>
        <w:bidi w:val="0"/>
        <w:adjustRightInd/>
        <w:snapToGrid/>
        <w:spacing w:after="156" w:afterLines="50" w:line="52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如乙方不按时开具发票，或开具的发票不合法、合规的，或者甲方对结算结果有异议的，甲方有权延迟支付应付款项直至乙方开具合规合格发票、付款通知书及结算清单之日，且不承担任何违法责任。</w:t>
      </w:r>
    </w:p>
    <w:p>
      <w:pPr>
        <w:keepNext w:val="0"/>
        <w:keepLines w:val="0"/>
        <w:pageBreakBefore w:val="0"/>
        <w:widowControl w:val="0"/>
        <w:numPr>
          <w:ilvl w:val="0"/>
          <w:numId w:val="0"/>
        </w:numPr>
        <w:kinsoku/>
        <w:overflowPunct/>
        <w:topLinePunct w:val="0"/>
        <w:autoSpaceDE/>
        <w:autoSpaceDN/>
        <w:bidi w:val="0"/>
        <w:adjustRightInd/>
        <w:snapToGrid/>
        <w:spacing w:after="156" w:afterLines="50"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第十七条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结算方式</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甲方以汇款方式支付款项至如下账户：</w:t>
      </w:r>
    </w:p>
    <w:p>
      <w:pPr>
        <w:keepNext w:val="0"/>
        <w:keepLines w:val="0"/>
        <w:pageBreakBefore w:val="0"/>
        <w:widowControl w:val="0"/>
        <w:numPr>
          <w:ilvl w:val="0"/>
          <w:numId w:val="0"/>
        </w:numPr>
        <w:kinsoku/>
        <w:overflowPunct/>
        <w:topLinePunct w:val="0"/>
        <w:autoSpaceDE/>
        <w:autoSpaceDN/>
        <w:bidi w:val="0"/>
        <w:adjustRightInd/>
        <w:snapToGrid/>
        <w:spacing w:after="156" w:afterLines="50"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全称：</w:t>
      </w:r>
    </w:p>
    <w:p>
      <w:pPr>
        <w:keepNext w:val="0"/>
        <w:keepLines w:val="0"/>
        <w:pageBreakBefore w:val="0"/>
        <w:widowControl w:val="0"/>
        <w:numPr>
          <w:ilvl w:val="0"/>
          <w:numId w:val="0"/>
        </w:numPr>
        <w:kinsoku/>
        <w:overflowPunct/>
        <w:topLinePunct w:val="0"/>
        <w:autoSpaceDE/>
        <w:autoSpaceDN/>
        <w:bidi w:val="0"/>
        <w:adjustRightInd/>
        <w:snapToGrid/>
        <w:spacing w:after="156" w:afterLines="50"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开户银行：</w:t>
      </w:r>
    </w:p>
    <w:p>
      <w:pPr>
        <w:keepNext w:val="0"/>
        <w:keepLines w:val="0"/>
        <w:pageBreakBefore w:val="0"/>
        <w:widowControl w:val="0"/>
        <w:numPr>
          <w:ilvl w:val="0"/>
          <w:numId w:val="0"/>
        </w:numPr>
        <w:kinsoku/>
        <w:overflowPunct/>
        <w:topLinePunct w:val="0"/>
        <w:autoSpaceDE/>
        <w:autoSpaceDN/>
        <w:bidi w:val="0"/>
        <w:adjustRightInd/>
        <w:snapToGrid/>
        <w:spacing w:after="156" w:afterLines="50"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帐号：  </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62"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lang w:val="en-US" w:eastAsia="zh-CN"/>
        </w:rPr>
        <w:t>第十八条</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开票信息</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60" w:firstLineChars="200"/>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 xml:space="preserve">纳税人名称:  </w:t>
      </w:r>
      <w:r>
        <w:rPr>
          <w:rFonts w:hint="eastAsia" w:ascii="仿宋_GB2312" w:hAnsi="仿宋_GB2312" w:eastAsia="仿宋_GB2312" w:cs="仿宋_GB2312"/>
          <w:color w:val="000000"/>
          <w:sz w:val="28"/>
          <w:szCs w:val="28"/>
          <w:lang w:val="en-US" w:eastAsia="zh-CN"/>
        </w:rPr>
        <w:t>广西壮族自治区农村信用社联合社</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60" w:firstLineChars="200"/>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 xml:space="preserve">纳税人编码： </w:t>
      </w:r>
      <w:r>
        <w:rPr>
          <w:rFonts w:hint="eastAsia" w:ascii="仿宋_GB2312" w:hAnsi="仿宋_GB2312" w:eastAsia="仿宋_GB2312" w:cs="仿宋_GB2312"/>
          <w:color w:val="000000"/>
          <w:sz w:val="28"/>
          <w:szCs w:val="28"/>
          <w:lang w:val="en-US" w:eastAsia="zh-CN"/>
        </w:rPr>
        <w:t>91450000779137560P</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60" w:firstLineChars="200"/>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 xml:space="preserve">地址： </w:t>
      </w:r>
      <w:r>
        <w:rPr>
          <w:rFonts w:hint="eastAsia" w:ascii="仿宋_GB2312" w:hAnsi="仿宋_GB2312" w:eastAsia="仿宋_GB2312" w:cs="仿宋_GB2312"/>
          <w:color w:val="000000"/>
          <w:sz w:val="28"/>
          <w:szCs w:val="28"/>
          <w:lang w:val="en-US" w:eastAsia="zh-CN"/>
        </w:rPr>
        <w:t>广西南宁市青秀区民族大道148号广西金融广场</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60" w:firstLineChars="200"/>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 xml:space="preserve">联系电话： </w:t>
      </w:r>
      <w:r>
        <w:rPr>
          <w:rFonts w:hint="eastAsia" w:ascii="仿宋_GB2312" w:hAnsi="仿宋_GB2312" w:eastAsia="仿宋_GB2312" w:cs="仿宋_GB2312"/>
          <w:color w:val="000000"/>
          <w:sz w:val="28"/>
          <w:szCs w:val="28"/>
          <w:lang w:val="en-US" w:eastAsia="zh-CN"/>
        </w:rPr>
        <w:t>0771-2351825</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60" w:firstLineChars="200"/>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 xml:space="preserve">开户行名称： </w:t>
      </w:r>
      <w:r>
        <w:rPr>
          <w:rFonts w:hint="eastAsia" w:ascii="仿宋_GB2312" w:hAnsi="仿宋_GB2312" w:eastAsia="仿宋_GB2312" w:cs="仿宋_GB2312"/>
          <w:color w:val="000000"/>
          <w:sz w:val="28"/>
          <w:szCs w:val="28"/>
          <w:lang w:val="en-US" w:eastAsia="zh-CN"/>
        </w:rPr>
        <w:t>南宁市区农村信用合作联社金融广场信用社</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60" w:firstLineChars="200"/>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 xml:space="preserve">开户账号： </w:t>
      </w:r>
      <w:r>
        <w:rPr>
          <w:rFonts w:hint="eastAsia" w:ascii="仿宋_GB2312" w:hAnsi="仿宋_GB2312" w:eastAsia="仿宋_GB2312" w:cs="仿宋_GB2312"/>
          <w:color w:val="000000"/>
          <w:sz w:val="28"/>
          <w:szCs w:val="28"/>
          <w:lang w:val="en-US" w:eastAsia="zh-CN"/>
        </w:rPr>
        <w:t>180012010100001999</w:t>
      </w:r>
    </w:p>
    <w:p>
      <w:pPr>
        <w:keepNext w:val="0"/>
        <w:keepLines w:val="0"/>
        <w:pageBreakBefore w:val="0"/>
        <w:widowControl w:val="0"/>
        <w:numPr>
          <w:ilvl w:val="0"/>
          <w:numId w:val="0"/>
        </w:numPr>
        <w:kinsoku/>
        <w:overflowPunct/>
        <w:topLinePunct w:val="0"/>
        <w:autoSpaceDE/>
        <w:autoSpaceDN/>
        <w:bidi w:val="0"/>
        <w:adjustRightInd/>
        <w:snapToGrid/>
        <w:spacing w:after="156" w:afterLines="50"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第十九条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双方均有义务配合提供对方税务机关、审计部门等相关部门所需文件及询证函等。</w:t>
      </w:r>
    </w:p>
    <w:p>
      <w:pPr>
        <w:keepNext w:val="0"/>
        <w:keepLines w:val="0"/>
        <w:pageBreakBefore w:val="0"/>
        <w:widowControl w:val="0"/>
        <w:numPr>
          <w:ilvl w:val="0"/>
          <w:numId w:val="0"/>
        </w:numPr>
        <w:kinsoku/>
        <w:overflowPunct/>
        <w:topLinePunct w:val="0"/>
        <w:autoSpaceDE/>
        <w:autoSpaceDN/>
        <w:bidi w:val="0"/>
        <w:adjustRightInd/>
        <w:snapToGrid/>
        <w:spacing w:after="50" w:line="520" w:lineRule="exact"/>
        <w:ind w:lef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第五部分  </w:t>
      </w:r>
      <w:r>
        <w:rPr>
          <w:rFonts w:hint="eastAsia" w:ascii="仿宋_GB2312" w:hAnsi="仿宋_GB2312" w:eastAsia="仿宋_GB2312" w:cs="仿宋_GB2312"/>
          <w:b/>
          <w:bCs/>
          <w:sz w:val="28"/>
          <w:szCs w:val="28"/>
        </w:rPr>
        <w:t>知识产权与保密</w:t>
      </w:r>
    </w:p>
    <w:p>
      <w:pPr>
        <w:keepNext w:val="0"/>
        <w:keepLines w:val="0"/>
        <w:pageBreakBefore w:val="0"/>
        <w:widowControl w:val="0"/>
        <w:kinsoku/>
        <w:overflowPunct/>
        <w:topLinePunct w:val="0"/>
        <w:autoSpaceDE/>
        <w:autoSpaceDN/>
        <w:bidi w:val="0"/>
        <w:adjustRightInd/>
        <w:snapToGrid/>
        <w:spacing w:after="50"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第二十条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甲方对其提供的所有资料、信息等拥有绝对的知识产权，乙方对其提供的培训视频、考试系统、考试管理平台等软件系统和专有技术拥有绝对的知识产权，双方均承诺尊重与保护对方的知识产权。</w:t>
      </w:r>
    </w:p>
    <w:p>
      <w:pPr>
        <w:keepNext w:val="0"/>
        <w:keepLines w:val="0"/>
        <w:pageBreakBefore w:val="0"/>
        <w:widowControl w:val="0"/>
        <w:kinsoku/>
        <w:overflowPunct/>
        <w:topLinePunct w:val="0"/>
        <w:autoSpaceDE/>
        <w:autoSpaceDN/>
        <w:bidi w:val="0"/>
        <w:adjustRightInd/>
        <w:snapToGrid/>
        <w:spacing w:after="50" w:line="520" w:lineRule="exact"/>
        <w:ind w:firstLine="562"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第二十一条</w:t>
      </w:r>
      <w:r>
        <w:rPr>
          <w:rFonts w:hint="eastAsia" w:ascii="仿宋_GB2312" w:hAnsi="仿宋_GB2312" w:eastAsia="仿宋_GB2312" w:cs="仿宋_GB2312"/>
          <w:sz w:val="28"/>
          <w:szCs w:val="28"/>
          <w:lang w:val="en-US" w:eastAsia="zh-CN"/>
        </w:rPr>
        <w:t xml:space="preserve">  乙方应当确保考试安全，防止因人为、系统等原因导致试题泄露风险，并由此承担甲方全部经济、声誉损失。</w:t>
      </w:r>
    </w:p>
    <w:p>
      <w:pPr>
        <w:keepNext w:val="0"/>
        <w:keepLines w:val="0"/>
        <w:pageBreakBefore w:val="0"/>
        <w:widowControl w:val="0"/>
        <w:kinsoku/>
        <w:overflowPunct/>
        <w:topLinePunct w:val="0"/>
        <w:autoSpaceDE/>
        <w:autoSpaceDN/>
        <w:bidi w:val="0"/>
        <w:adjustRightInd/>
        <w:snapToGrid/>
        <w:spacing w:after="50"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第二十二条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乙方提供的考试内容版权均属于乙方或相关机构。</w:t>
      </w:r>
    </w:p>
    <w:p>
      <w:pPr>
        <w:keepNext w:val="0"/>
        <w:keepLines w:val="0"/>
        <w:pageBreakBefore w:val="0"/>
        <w:widowControl w:val="0"/>
        <w:kinsoku/>
        <w:overflowPunct/>
        <w:topLinePunct w:val="0"/>
        <w:autoSpaceDE/>
        <w:autoSpaceDN/>
        <w:bidi w:val="0"/>
        <w:adjustRightInd/>
        <w:snapToGrid/>
        <w:spacing w:after="50" w:line="520" w:lineRule="exact"/>
        <w:ind w:firstLine="562"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lang w:val="en-US" w:eastAsia="zh-CN"/>
        </w:rPr>
        <w:t>第二十三条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highlight w:val="none"/>
        </w:rPr>
        <w:t>为推进和执行本协议所涉事务，各方均有权在其宣传推广材料中使用对方的标识。</w:t>
      </w:r>
      <w:r>
        <w:rPr>
          <w:rFonts w:hint="eastAsia" w:ascii="仿宋_GB2312" w:hAnsi="仿宋_GB2312" w:eastAsia="仿宋_GB2312" w:cs="仿宋_GB2312"/>
          <w:sz w:val="28"/>
          <w:szCs w:val="28"/>
          <w:highlight w:val="none"/>
          <w:lang w:val="en-US" w:eastAsia="zh-CN"/>
        </w:rPr>
        <w:t>协议期外非经书面同意，不得使用对方标识。</w:t>
      </w:r>
    </w:p>
    <w:p>
      <w:pPr>
        <w:keepNext w:val="0"/>
        <w:keepLines w:val="0"/>
        <w:pageBreakBefore w:val="0"/>
        <w:widowControl w:val="0"/>
        <w:kinsoku/>
        <w:overflowPunct/>
        <w:topLinePunct w:val="0"/>
        <w:autoSpaceDE/>
        <w:autoSpaceDN/>
        <w:bidi w:val="0"/>
        <w:adjustRightInd/>
        <w:snapToGrid/>
        <w:spacing w:after="50"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第二十四条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双方各自对其因本协议下的合作而获知的对方的秘密信息承担保密义务。</w:t>
      </w:r>
    </w:p>
    <w:p>
      <w:pPr>
        <w:keepNext w:val="0"/>
        <w:keepLines w:val="0"/>
        <w:pageBreakBefore w:val="0"/>
        <w:widowControl w:val="0"/>
        <w:numPr>
          <w:ilvl w:val="0"/>
          <w:numId w:val="0"/>
        </w:numPr>
        <w:kinsoku/>
        <w:overflowPunct/>
        <w:topLinePunct w:val="0"/>
        <w:autoSpaceDE/>
        <w:autoSpaceDN/>
        <w:bidi w:val="0"/>
        <w:adjustRightInd/>
        <w:snapToGrid/>
        <w:spacing w:after="50" w:line="520" w:lineRule="exact"/>
        <w:ind w:lef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第六部分  </w:t>
      </w:r>
      <w:r>
        <w:rPr>
          <w:rFonts w:hint="eastAsia" w:ascii="仿宋_GB2312" w:hAnsi="仿宋_GB2312" w:eastAsia="仿宋_GB2312" w:cs="仿宋_GB2312"/>
          <w:b/>
          <w:bCs/>
          <w:sz w:val="28"/>
          <w:szCs w:val="28"/>
        </w:rPr>
        <w:t>违约责任</w:t>
      </w:r>
    </w:p>
    <w:p>
      <w:pPr>
        <w:keepNext w:val="0"/>
        <w:keepLines w:val="0"/>
        <w:pageBreakBefore w:val="0"/>
        <w:widowControl w:val="0"/>
        <w:kinsoku/>
        <w:overflowPunct/>
        <w:topLinePunct w:val="0"/>
        <w:autoSpaceDE/>
        <w:autoSpaceDN/>
        <w:bidi w:val="0"/>
        <w:adjustRightInd/>
        <w:snapToGrid/>
        <w:spacing w:after="50"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第二十五条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任何一方违反本协议的约定，应赔偿由此给对方造成的损失。赔偿金额应不超过本协议下涉及的服务费用。</w:t>
      </w:r>
    </w:p>
    <w:p>
      <w:pPr>
        <w:keepNext w:val="0"/>
        <w:keepLines w:val="0"/>
        <w:pageBreakBefore w:val="0"/>
        <w:widowControl w:val="0"/>
        <w:kinsoku/>
        <w:overflowPunct/>
        <w:topLinePunct w:val="0"/>
        <w:autoSpaceDE/>
        <w:autoSpaceDN/>
        <w:bidi w:val="0"/>
        <w:adjustRightInd/>
        <w:snapToGrid/>
        <w:spacing w:after="50" w:line="520" w:lineRule="exact"/>
        <w:ind w:firstLine="562"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 xml:space="preserve">第二十六条  </w:t>
      </w:r>
      <w:r>
        <w:rPr>
          <w:rFonts w:hint="eastAsia" w:ascii="仿宋_GB2312" w:hAnsi="仿宋_GB2312" w:eastAsia="仿宋_GB2312" w:cs="仿宋_GB2312"/>
          <w:sz w:val="28"/>
          <w:szCs w:val="28"/>
          <w:lang w:val="en-US" w:eastAsia="zh-CN"/>
        </w:rPr>
        <w:t>如乙方无法正常提供服务，由此产生的导致重新考试的责任及相关费用由乙方承担。</w:t>
      </w:r>
    </w:p>
    <w:p>
      <w:pPr>
        <w:keepNext w:val="0"/>
        <w:keepLines w:val="0"/>
        <w:pageBreakBefore w:val="0"/>
        <w:widowControl w:val="0"/>
        <w:kinsoku/>
        <w:overflowPunct/>
        <w:topLinePunct w:val="0"/>
        <w:autoSpaceDE/>
        <w:autoSpaceDN/>
        <w:bidi w:val="0"/>
        <w:adjustRightInd/>
        <w:snapToGrid/>
        <w:spacing w:after="50"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第二十七条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非免责情形下，甲方未在约定的期限内向乙方支付约定费用的，应每日按未付款额的3‰向乙方支付滞纳金。</w:t>
      </w:r>
    </w:p>
    <w:p>
      <w:pPr>
        <w:keepNext w:val="0"/>
        <w:keepLines w:val="0"/>
        <w:pageBreakBefore w:val="0"/>
        <w:widowControl w:val="0"/>
        <w:kinsoku/>
        <w:overflowPunct/>
        <w:topLinePunct w:val="0"/>
        <w:autoSpaceDE/>
        <w:autoSpaceDN/>
        <w:bidi w:val="0"/>
        <w:adjustRightInd/>
        <w:snapToGrid/>
        <w:spacing w:after="50"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第二十八条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非免责情形下，乙方未按约定向甲方提供相应服务的，应每日按延迟提供服务部分折算的价值的3‰向甲方支付违约金。</w:t>
      </w:r>
    </w:p>
    <w:p>
      <w:pPr>
        <w:keepNext w:val="0"/>
        <w:keepLines w:val="0"/>
        <w:pageBreakBefore w:val="0"/>
        <w:widowControl w:val="0"/>
        <w:numPr>
          <w:ilvl w:val="0"/>
          <w:numId w:val="0"/>
        </w:numPr>
        <w:kinsoku/>
        <w:overflowPunct/>
        <w:topLinePunct w:val="0"/>
        <w:autoSpaceDE/>
        <w:autoSpaceDN/>
        <w:bidi w:val="0"/>
        <w:adjustRightInd/>
        <w:snapToGrid/>
        <w:spacing w:after="50" w:line="52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第七部分  </w:t>
      </w:r>
      <w:r>
        <w:rPr>
          <w:rFonts w:hint="eastAsia" w:ascii="仿宋_GB2312" w:hAnsi="仿宋_GB2312" w:eastAsia="仿宋_GB2312" w:cs="仿宋_GB2312"/>
          <w:b/>
          <w:bCs/>
          <w:sz w:val="28"/>
          <w:szCs w:val="28"/>
        </w:rPr>
        <w:t>协议期限和终止</w:t>
      </w:r>
    </w:p>
    <w:p>
      <w:pPr>
        <w:keepNext w:val="0"/>
        <w:keepLines w:val="0"/>
        <w:pageBreakBefore w:val="0"/>
        <w:widowControl w:val="0"/>
        <w:kinsoku/>
        <w:overflowPunct/>
        <w:topLinePunct w:val="0"/>
        <w:autoSpaceDE/>
        <w:autoSpaceDN/>
        <w:bidi w:val="0"/>
        <w:adjustRightInd/>
        <w:snapToGrid/>
        <w:spacing w:after="50"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第二十九条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本协议</w:t>
      </w:r>
      <w:r>
        <w:rPr>
          <w:rFonts w:hint="eastAsia" w:ascii="仿宋_GB2312" w:hAnsi="仿宋_GB2312" w:eastAsia="仿宋_GB2312" w:cs="仿宋_GB2312"/>
          <w:sz w:val="28"/>
          <w:szCs w:val="28"/>
          <w:lang w:val="en-US" w:eastAsia="zh-CN"/>
        </w:rPr>
        <w:t>自双方法定代表人（或授权代表）签名并加盖公章之日起生效，</w:t>
      </w:r>
      <w:r>
        <w:rPr>
          <w:rFonts w:hint="eastAsia" w:ascii="仿宋_GB2312" w:hAnsi="仿宋_GB2312" w:eastAsia="仿宋_GB2312" w:cs="仿宋_GB2312"/>
          <w:sz w:val="28"/>
          <w:szCs w:val="28"/>
        </w:rPr>
        <w:t>有效期至</w:t>
      </w:r>
      <w:r>
        <w:rPr>
          <w:rFonts w:hint="eastAsia" w:ascii="仿宋_GB2312" w:hAnsi="仿宋_GB2312" w:eastAsia="仿宋_GB2312" w:cs="仿宋_GB2312"/>
          <w:sz w:val="28"/>
          <w:szCs w:val="28"/>
          <w:u w:val="single"/>
        </w:rPr>
        <w:t xml:space="preserve">    年    月    日</w:t>
      </w:r>
      <w:r>
        <w:rPr>
          <w:rFonts w:hint="eastAsia" w:ascii="仿宋_GB2312" w:hAnsi="仿宋_GB2312" w:eastAsia="仿宋_GB2312" w:cs="仿宋_GB2312"/>
          <w:sz w:val="28"/>
          <w:szCs w:val="28"/>
        </w:rPr>
        <w:t>，期满即行终止。</w:t>
      </w:r>
    </w:p>
    <w:p>
      <w:pPr>
        <w:keepNext w:val="0"/>
        <w:keepLines w:val="0"/>
        <w:pageBreakBefore w:val="0"/>
        <w:widowControl w:val="0"/>
        <w:kinsoku/>
        <w:overflowPunct/>
        <w:topLinePunct w:val="0"/>
        <w:autoSpaceDE/>
        <w:autoSpaceDN/>
        <w:bidi w:val="0"/>
        <w:adjustRightInd/>
        <w:snapToGrid/>
        <w:spacing w:after="50"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第三十条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任一方破产或停业的，本协议自行终止；双方协商一致，可提前解除本协议；任何一方严重违反本协议，经另一方书面通知后三个月内仍未补正的，另一方有权单方面终止本协议。</w:t>
      </w:r>
    </w:p>
    <w:p>
      <w:pPr>
        <w:keepNext w:val="0"/>
        <w:keepLines w:val="0"/>
        <w:pageBreakBefore w:val="0"/>
        <w:widowControl w:val="0"/>
        <w:kinsoku/>
        <w:overflowPunct/>
        <w:topLinePunct w:val="0"/>
        <w:autoSpaceDE/>
        <w:autoSpaceDN/>
        <w:bidi w:val="0"/>
        <w:adjustRightInd/>
        <w:snapToGrid/>
        <w:spacing w:after="50"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第三十一条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本协议终止不影响本协议知识产权与保密条款效力。</w:t>
      </w:r>
    </w:p>
    <w:p>
      <w:pPr>
        <w:keepNext w:val="0"/>
        <w:keepLines w:val="0"/>
        <w:pageBreakBefore w:val="0"/>
        <w:widowControl w:val="0"/>
        <w:numPr>
          <w:ilvl w:val="0"/>
          <w:numId w:val="0"/>
        </w:numPr>
        <w:kinsoku/>
        <w:overflowPunct/>
        <w:topLinePunct w:val="0"/>
        <w:autoSpaceDE/>
        <w:autoSpaceDN/>
        <w:bidi w:val="0"/>
        <w:adjustRightInd/>
        <w:snapToGrid/>
        <w:spacing w:after="50" w:line="520" w:lineRule="exact"/>
        <w:ind w:lef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第七部分  </w:t>
      </w:r>
      <w:r>
        <w:rPr>
          <w:rFonts w:hint="eastAsia" w:ascii="仿宋_GB2312" w:hAnsi="仿宋_GB2312" w:eastAsia="仿宋_GB2312" w:cs="仿宋_GB2312"/>
          <w:b/>
          <w:bCs/>
          <w:sz w:val="28"/>
          <w:szCs w:val="28"/>
        </w:rPr>
        <w:t>其他</w:t>
      </w:r>
    </w:p>
    <w:p>
      <w:pPr>
        <w:keepNext w:val="0"/>
        <w:keepLines w:val="0"/>
        <w:pageBreakBefore w:val="0"/>
        <w:widowControl w:val="0"/>
        <w:kinsoku/>
        <w:overflowPunct/>
        <w:topLinePunct w:val="0"/>
        <w:autoSpaceDE/>
        <w:autoSpaceDN/>
        <w:bidi w:val="0"/>
        <w:adjustRightInd/>
        <w:snapToGrid/>
        <w:spacing w:after="50"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第三十二条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在双方合作的深入开展中，如遇必要对协议有所修改和补充时，双方可共同协商和签订补充协议，双方签订的补充协议与本协议同具法律效力。</w:t>
      </w:r>
    </w:p>
    <w:p>
      <w:pPr>
        <w:keepNext w:val="0"/>
        <w:keepLines w:val="0"/>
        <w:pageBreakBefore w:val="0"/>
        <w:widowControl w:val="0"/>
        <w:kinsoku/>
        <w:overflowPunct/>
        <w:topLinePunct w:val="0"/>
        <w:autoSpaceDE/>
        <w:autoSpaceDN/>
        <w:bidi w:val="0"/>
        <w:adjustRightInd/>
        <w:snapToGrid/>
        <w:spacing w:after="50"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第三十三条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本协议及其附件一式两份，双方各执一份，同具法律效力。</w:t>
      </w:r>
    </w:p>
    <w:p>
      <w:pPr>
        <w:keepNext w:val="0"/>
        <w:keepLines w:val="0"/>
        <w:pageBreakBefore w:val="0"/>
        <w:widowControl w:val="0"/>
        <w:kinsoku/>
        <w:overflowPunct/>
        <w:topLinePunct w:val="0"/>
        <w:autoSpaceDE/>
        <w:autoSpaceDN/>
        <w:bidi w:val="0"/>
        <w:adjustRightInd/>
        <w:snapToGrid/>
        <w:spacing w:after="156" w:afterLines="50" w:line="520" w:lineRule="exact"/>
        <w:textAlignment w:val="auto"/>
        <w:rPr>
          <w:ins w:id="0" w:author="Leon Liu" w:date="2015-11-30T15:37:00Z"/>
          <w:rFonts w:hint="eastAsia" w:ascii="仿宋_GB2312" w:hAnsi="仿宋_GB2312" w:eastAsia="仿宋_GB2312" w:cs="仿宋_GB2312"/>
          <w:sz w:val="28"/>
          <w:szCs w:val="28"/>
        </w:rPr>
      </w:pPr>
    </w:p>
    <w:p>
      <w:pPr>
        <w:keepNext w:val="0"/>
        <w:keepLines w:val="0"/>
        <w:pageBreakBefore w:val="0"/>
        <w:widowControl w:val="0"/>
        <w:kinsoku/>
        <w:wordWrap w:val="0"/>
        <w:overflowPunct/>
        <w:topLinePunct w:val="0"/>
        <w:autoSpaceDE/>
        <w:autoSpaceDN/>
        <w:bidi w:val="0"/>
        <w:adjustRightInd/>
        <w:snapToGrid/>
        <w:spacing w:after="156" w:afterLines="50" w:line="520" w:lineRule="exact"/>
        <w:ind w:right="300"/>
        <w:textAlignment w:val="auto"/>
        <w:rPr>
          <w:rFonts w:hint="eastAsia" w:ascii="仿宋_GB2312" w:hAnsi="仿宋_GB2312" w:eastAsia="仿宋_GB2312" w:cs="仿宋_GB2312"/>
          <w:sz w:val="28"/>
          <w:szCs w:val="28"/>
        </w:rPr>
      </w:pPr>
    </w:p>
    <w:p>
      <w:pPr>
        <w:keepNext w:val="0"/>
        <w:keepLines w:val="0"/>
        <w:pageBreakBefore w:val="0"/>
        <w:widowControl w:val="0"/>
        <w:kinsoku/>
        <w:wordWrap w:val="0"/>
        <w:overflowPunct/>
        <w:topLinePunct w:val="0"/>
        <w:autoSpaceDE/>
        <w:autoSpaceDN/>
        <w:bidi w:val="0"/>
        <w:adjustRightInd/>
        <w:snapToGrid/>
        <w:spacing w:after="156" w:afterLines="50" w:line="520" w:lineRule="exact"/>
        <w:ind w:right="3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公章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广西壮族             </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公章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r>
        <w:rPr>
          <w:rFonts w:hint="eastAsia" w:ascii="仿宋_GB2312" w:hAnsi="仿宋_GB2312" w:eastAsia="仿宋_GB2312" w:cs="仿宋_GB2312"/>
          <w:color w:val="000000"/>
          <w:sz w:val="28"/>
          <w:szCs w:val="28"/>
        </w:rPr>
        <w:t xml:space="preserve">  </w:t>
      </w:r>
    </w:p>
    <w:p>
      <w:pPr>
        <w:keepNext w:val="0"/>
        <w:keepLines w:val="0"/>
        <w:pageBreakBefore w:val="0"/>
        <w:widowControl w:val="0"/>
        <w:kinsoku/>
        <w:wordWrap w:val="0"/>
        <w:overflowPunct/>
        <w:topLinePunct w:val="0"/>
        <w:autoSpaceDE/>
        <w:autoSpaceDN/>
        <w:bidi w:val="0"/>
        <w:adjustRightInd/>
        <w:snapToGrid/>
        <w:spacing w:after="156" w:afterLines="50" w:line="520" w:lineRule="exact"/>
        <w:ind w:right="3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val="en-US" w:eastAsia="zh-CN"/>
        </w:rPr>
        <w:t>自治区农村信用社联合社</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color w:val="000000"/>
          <w:sz w:val="28"/>
          <w:szCs w:val="28"/>
        </w:rPr>
        <w:t xml:space="preserve"> </w:t>
      </w:r>
    </w:p>
    <w:p>
      <w:pPr>
        <w:keepNext w:val="0"/>
        <w:keepLines w:val="0"/>
        <w:pageBreakBefore w:val="0"/>
        <w:widowControl w:val="0"/>
        <w:kinsoku/>
        <w:wordWrap w:val="0"/>
        <w:overflowPunct/>
        <w:topLinePunct w:val="0"/>
        <w:autoSpaceDE/>
        <w:autoSpaceDN/>
        <w:bidi w:val="0"/>
        <w:adjustRightInd/>
        <w:snapToGrid/>
        <w:spacing w:after="156" w:afterLines="50" w:line="520" w:lineRule="exact"/>
        <w:ind w:right="3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授权代表（签字）：</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授权代表（签字）：</w:t>
      </w:r>
      <w:r>
        <w:rPr>
          <w:rFonts w:hint="eastAsia" w:ascii="仿宋_GB2312" w:hAnsi="仿宋_GB2312" w:eastAsia="仿宋_GB2312" w:cs="仿宋_GB2312"/>
          <w:sz w:val="28"/>
          <w:szCs w:val="28"/>
        </w:rPr>
        <w:t xml:space="preserve"> </w:t>
      </w:r>
    </w:p>
    <w:p>
      <w:pPr>
        <w:keepNext w:val="0"/>
        <w:keepLines w:val="0"/>
        <w:pageBreakBefore w:val="0"/>
        <w:widowControl w:val="0"/>
        <w:kinsoku/>
        <w:overflowPunct/>
        <w:topLinePunct w:val="0"/>
        <w:autoSpaceDE/>
        <w:autoSpaceDN/>
        <w:bidi w:val="0"/>
        <w:adjustRightInd/>
        <w:snapToGrid/>
        <w:spacing w:after="156" w:afterLines="50" w:line="52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地址：广西南宁市民族大道          地址</w:t>
      </w:r>
      <w:r>
        <w:rPr>
          <w:rFonts w:hint="eastAsia" w:ascii="仿宋_GB2312" w:hAnsi="仿宋_GB2312" w:eastAsia="仿宋_GB2312" w:cs="仿宋_GB2312"/>
          <w:sz w:val="28"/>
          <w:szCs w:val="28"/>
        </w:rPr>
        <w:t>：</w:t>
      </w:r>
    </w:p>
    <w:p>
      <w:pPr>
        <w:keepNext w:val="0"/>
        <w:keepLines w:val="0"/>
        <w:pageBreakBefore w:val="0"/>
        <w:widowControl w:val="0"/>
        <w:kinsoku/>
        <w:overflowPunct/>
        <w:topLinePunct w:val="0"/>
        <w:autoSpaceDE/>
        <w:autoSpaceDN/>
        <w:bidi w:val="0"/>
        <w:adjustRightInd/>
        <w:snapToGrid/>
        <w:spacing w:after="156" w:afterLines="50"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148号</w:t>
      </w:r>
      <w:r>
        <w:rPr>
          <w:rFonts w:hint="eastAsia" w:ascii="仿宋_GB2312" w:hAnsi="仿宋_GB2312" w:eastAsia="仿宋_GB2312" w:cs="仿宋_GB2312"/>
          <w:sz w:val="28"/>
          <w:szCs w:val="28"/>
        </w:rPr>
        <w:t xml:space="preserve">                            </w:t>
      </w:r>
    </w:p>
    <w:p>
      <w:pPr>
        <w:keepNext w:val="0"/>
        <w:keepLines w:val="0"/>
        <w:pageBreakBefore w:val="0"/>
        <w:widowControl w:val="0"/>
        <w:kinsoku/>
        <w:overflowPunct/>
        <w:topLinePunct w:val="0"/>
        <w:autoSpaceDE/>
        <w:autoSpaceDN/>
        <w:bidi w:val="0"/>
        <w:adjustRightInd/>
        <w:snapToGrid/>
        <w:spacing w:after="156" w:afterLines="50" w:line="520" w:lineRule="exact"/>
        <w:textAlignment w:val="auto"/>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lang w:val="en-US" w:eastAsia="zh-CN"/>
        </w:rPr>
        <w:t>年  月  日</w:t>
      </w:r>
      <w:r>
        <w:rPr>
          <w:rFonts w:hint="eastAsia" w:ascii="仿宋_GB2312" w:hAnsi="仿宋_GB2312" w:eastAsia="仿宋_GB2312" w:cs="仿宋_GB2312"/>
          <w:sz w:val="28"/>
          <w:szCs w:val="28"/>
        </w:rPr>
        <w:t xml:space="preserve">            日期：       </w:t>
      </w:r>
      <w:r>
        <w:rPr>
          <w:rFonts w:hint="eastAsia" w:ascii="仿宋_GB2312" w:hAnsi="仿宋_GB2312" w:eastAsia="仿宋_GB2312" w:cs="仿宋_GB2312"/>
          <w:sz w:val="28"/>
          <w:szCs w:val="28"/>
          <w:lang w:val="en-US" w:eastAsia="zh-CN"/>
        </w:rPr>
        <w:t>年  月  日</w:t>
      </w:r>
    </w:p>
    <w:p>
      <w:pPr>
        <w:pageBreakBefore w:val="0"/>
        <w:kinsoku/>
        <w:wordWrap/>
        <w:overflowPunct/>
        <w:topLinePunct w:val="0"/>
        <w:bidi w:val="0"/>
        <w:spacing w:line="520" w:lineRule="exact"/>
        <w:jc w:val="center"/>
        <w:outlineLvl w:val="0"/>
        <w:rPr>
          <w:rFonts w:hint="eastAsia" w:ascii="仿宋_GB2312" w:hAnsi="仿宋_GB2312" w:eastAsia="仿宋_GB2312" w:cs="仿宋_GB2312"/>
          <w:b/>
          <w:sz w:val="32"/>
          <w:szCs w:val="32"/>
        </w:rPr>
      </w:pPr>
    </w:p>
    <w:p>
      <w:pPr>
        <w:pageBreakBefore w:val="0"/>
        <w:kinsoku/>
        <w:wordWrap/>
        <w:overflowPunct/>
        <w:topLinePunct w:val="0"/>
        <w:bidi w:val="0"/>
        <w:spacing w:line="520" w:lineRule="exact"/>
        <w:jc w:val="center"/>
        <w:outlineLvl w:val="0"/>
        <w:rPr>
          <w:rFonts w:hint="eastAsia" w:ascii="仿宋_GB2312" w:hAnsi="仿宋_GB2312" w:eastAsia="仿宋_GB2312" w:cs="仿宋_GB2312"/>
          <w:b/>
          <w:sz w:val="32"/>
          <w:szCs w:val="32"/>
        </w:rPr>
      </w:pPr>
    </w:p>
    <w:p>
      <w:pPr>
        <w:pageBreakBefore w:val="0"/>
        <w:kinsoku/>
        <w:wordWrap/>
        <w:overflowPunct/>
        <w:topLinePunct w:val="0"/>
        <w:bidi w:val="0"/>
        <w:spacing w:line="520" w:lineRule="exact"/>
        <w:jc w:val="center"/>
        <w:outlineLvl w:val="0"/>
        <w:rPr>
          <w:rFonts w:hint="eastAsia" w:ascii="仿宋_GB2312" w:hAnsi="仿宋_GB2312" w:eastAsia="仿宋_GB2312" w:cs="仿宋_GB2312"/>
          <w:b/>
          <w:sz w:val="32"/>
          <w:szCs w:val="32"/>
        </w:rPr>
      </w:pPr>
    </w:p>
    <w:p>
      <w:pPr>
        <w:pageBreakBefore w:val="0"/>
        <w:kinsoku/>
        <w:wordWrap/>
        <w:overflowPunct/>
        <w:topLinePunct w:val="0"/>
        <w:bidi w:val="0"/>
        <w:spacing w:line="520" w:lineRule="exact"/>
        <w:jc w:val="center"/>
        <w:outlineLvl w:val="0"/>
        <w:rPr>
          <w:rFonts w:hint="eastAsia" w:ascii="仿宋_GB2312" w:hAnsi="仿宋_GB2312" w:eastAsia="仿宋_GB2312" w:cs="仿宋_GB2312"/>
          <w:b/>
          <w:sz w:val="32"/>
          <w:szCs w:val="32"/>
        </w:rPr>
      </w:pPr>
    </w:p>
    <w:p>
      <w:pPr>
        <w:keepNext/>
        <w:keepLines/>
        <w:pageBreakBefore w:val="0"/>
        <w:numPr>
          <w:ilvl w:val="0"/>
          <w:numId w:val="0"/>
        </w:numPr>
        <w:kinsoku/>
        <w:wordWrap/>
        <w:overflowPunct/>
        <w:topLinePunct w:val="0"/>
        <w:bidi w:val="0"/>
        <w:adjustRightInd w:val="0"/>
        <w:snapToGrid w:val="0"/>
        <w:spacing w:line="240" w:lineRule="auto"/>
        <w:jc w:val="center"/>
        <w:outlineLvl w:val="0"/>
        <w:rPr>
          <w:rFonts w:hint="eastAsia" w:ascii="黑体" w:hAnsi="黑体" w:eastAsia="黑体" w:cs="黑体"/>
          <w:b w:val="0"/>
          <w:bCs w:val="0"/>
          <w:kern w:val="2"/>
          <w:sz w:val="40"/>
          <w:szCs w:val="40"/>
          <w:lang w:val="en-US" w:eastAsia="zh-CN" w:bidi="ar-SA"/>
        </w:rPr>
      </w:pPr>
      <w:r>
        <w:rPr>
          <w:rFonts w:hint="eastAsia" w:ascii="黑体" w:hAnsi="黑体" w:eastAsia="黑体" w:cs="黑体"/>
          <w:b w:val="0"/>
          <w:bCs w:val="0"/>
          <w:kern w:val="2"/>
          <w:sz w:val="40"/>
          <w:szCs w:val="40"/>
          <w:lang w:val="en-US" w:eastAsia="zh-CN" w:bidi="ar-SA"/>
        </w:rPr>
        <w:t>第五章  评审标准及方法</w:t>
      </w:r>
      <w:bookmarkStart w:id="4" w:name="_Toc442212286"/>
      <w:bookmarkStart w:id="5" w:name="_Toc442214688"/>
    </w:p>
    <w:p>
      <w:pPr>
        <w:keepNext/>
        <w:keepLines/>
        <w:pageBreakBefore w:val="0"/>
        <w:numPr>
          <w:ilvl w:val="0"/>
          <w:numId w:val="0"/>
        </w:numPr>
        <w:kinsoku/>
        <w:wordWrap/>
        <w:overflowPunct/>
        <w:topLinePunct w:val="0"/>
        <w:bidi w:val="0"/>
        <w:adjustRightInd w:val="0"/>
        <w:snapToGrid w:val="0"/>
        <w:spacing w:line="240" w:lineRule="auto"/>
        <w:ind w:firstLine="643" w:firstLineChars="200"/>
        <w:outlineLvl w:val="0"/>
        <w:rPr>
          <w:rFonts w:hint="eastAsia" w:ascii="仿宋_GB2312" w:hAnsi="仿宋_GB2312" w:eastAsia="仿宋_GB2312" w:cs="仿宋_GB2312"/>
          <w:b/>
          <w:sz w:val="32"/>
          <w:szCs w:val="32"/>
        </w:rPr>
      </w:pPr>
    </w:p>
    <w:p>
      <w:pPr>
        <w:keepNext/>
        <w:keepLines/>
        <w:pageBreakBefore w:val="0"/>
        <w:kinsoku/>
        <w:wordWrap/>
        <w:overflowPunct/>
        <w:topLinePunct w:val="0"/>
        <w:bidi w:val="0"/>
        <w:adjustRightInd w:val="0"/>
        <w:snapToGrid w:val="0"/>
        <w:spacing w:line="520" w:lineRule="exact"/>
        <w:ind w:firstLine="643" w:firstLineChars="200"/>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一、评标原则</w:t>
      </w:r>
    </w:p>
    <w:p>
      <w:pPr>
        <w:keepNext/>
        <w:keepLines/>
        <w:pageBreakBefore w:val="0"/>
        <w:kinsoku/>
        <w:wordWrap/>
        <w:overflowPunct/>
        <w:topLinePunct w:val="0"/>
        <w:bidi w:val="0"/>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（一）评委构成：本采购项目的谈判小组评委由采购人根据采购内容特点确定，成员人数为5人及以上单数。</w:t>
      </w:r>
    </w:p>
    <w:p>
      <w:pPr>
        <w:keepNext/>
        <w:keepLines/>
        <w:pageBreakBefore w:val="0"/>
        <w:kinsoku/>
        <w:wordWrap/>
        <w:overflowPunct/>
        <w:topLinePunct w:val="0"/>
        <w:bidi w:val="0"/>
        <w:adjustRightInd w:val="0"/>
        <w:snapToGrid w:val="0"/>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（二）评标依据</w:t>
      </w:r>
      <w:r>
        <w:rPr>
          <w:rFonts w:hint="eastAsia" w:ascii="仿宋_GB2312" w:hAnsi="仿宋_GB2312" w:eastAsia="仿宋_GB2312" w:cs="仿宋_GB2312"/>
          <w:sz w:val="32"/>
          <w:szCs w:val="32"/>
          <w:lang w:eastAsia="zh-CN"/>
        </w:rPr>
        <w:t>及方式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谈判小组从质量和服务均能满足采购文件实质性影响要求的服务商中，按照最后报价由低到高的顺序进行得分排序。</w:t>
      </w:r>
    </w:p>
    <w:p>
      <w:pPr>
        <w:keepNext/>
        <w:keepLines/>
        <w:pageBreakBefore w:val="0"/>
        <w:kinsoku/>
        <w:wordWrap/>
        <w:overflowPunct/>
        <w:topLinePunct w:val="0"/>
        <w:bidi w:val="0"/>
        <w:adjustRightInd w:val="0"/>
        <w:snapToGrid w:val="0"/>
        <w:spacing w:line="520" w:lineRule="exact"/>
        <w:ind w:firstLine="643" w:firstLineChars="200"/>
        <w:outlineLvl w:val="0"/>
        <w:rPr>
          <w:rFonts w:hint="eastAsia" w:ascii="仿宋_GB2312" w:hAnsi="仿宋_GB2312" w:eastAsia="仿宋_GB2312" w:cs="仿宋_GB2312"/>
          <w:b/>
          <w:sz w:val="32"/>
          <w:szCs w:val="32"/>
        </w:rPr>
      </w:pPr>
      <w:bookmarkStart w:id="6" w:name="_Toc442212287"/>
      <w:bookmarkStart w:id="7" w:name="_Toc442214689"/>
      <w:r>
        <w:rPr>
          <w:rFonts w:hint="eastAsia" w:ascii="仿宋_GB2312" w:hAnsi="仿宋_GB2312" w:eastAsia="仿宋_GB2312" w:cs="仿宋_GB2312"/>
          <w:b/>
          <w:sz w:val="32"/>
          <w:szCs w:val="32"/>
        </w:rPr>
        <w:t>二、投标资格和符合性审查</w:t>
      </w:r>
      <w:bookmarkEnd w:id="6"/>
      <w:bookmarkEnd w:id="7"/>
    </w:p>
    <w:p>
      <w:pPr>
        <w:keepNext/>
        <w:keepLines/>
        <w:pageBreakBefore w:val="0"/>
        <w:kinsoku/>
        <w:wordWrap/>
        <w:overflowPunct/>
        <w:topLinePunct w:val="0"/>
        <w:bidi w:val="0"/>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谈判小组评委对参加谈判供应商的响应文件进行审查，是否存在本谈判文件废标的情况，是否存在实质上不响应谈判文件项目需求要求的情况。通过审查的参加谈判供应商方能进入详评。</w:t>
      </w:r>
    </w:p>
    <w:p>
      <w:pPr>
        <w:keepNext/>
        <w:keepLines/>
        <w:pageBreakBefore w:val="0"/>
        <w:kinsoku/>
        <w:wordWrap/>
        <w:overflowPunct/>
        <w:topLinePunct w:val="0"/>
        <w:bidi w:val="0"/>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（一）资格审查：参加本次谈判的供应商均通过资格后审方式获得谈判资格，资格审查不合格的响应文件将无法进入详评。</w:t>
      </w:r>
    </w:p>
    <w:p>
      <w:pPr>
        <w:keepNext/>
        <w:keepLines/>
        <w:pageBreakBefore w:val="0"/>
        <w:kinsoku/>
        <w:wordWrap/>
        <w:overflowPunct/>
        <w:topLinePunct w:val="0"/>
        <w:bidi w:val="0"/>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（二）符合性审查：参加谈判供应商的响应文件应实质上响应招标文件的要求，应与谈判文件的有关条款、条件及规定相符，无明显差异或保留，实质上不响应谈判文件要求的投标将无法</w:t>
      </w:r>
      <w:r>
        <w:rPr>
          <w:rFonts w:hint="eastAsia" w:ascii="仿宋_GB2312" w:hAnsi="仿宋_GB2312" w:eastAsia="仿宋_GB2312" w:cs="仿宋_GB2312"/>
          <w:sz w:val="32"/>
          <w:szCs w:val="32"/>
          <w:lang w:eastAsia="zh-CN"/>
        </w:rPr>
        <w:t>中标</w:t>
      </w:r>
      <w:r>
        <w:rPr>
          <w:rFonts w:hint="eastAsia" w:ascii="仿宋_GB2312" w:hAnsi="仿宋_GB2312" w:eastAsia="仿宋_GB2312" w:cs="仿宋_GB2312"/>
          <w:sz w:val="32"/>
          <w:szCs w:val="32"/>
        </w:rPr>
        <w:t>。</w:t>
      </w:r>
    </w:p>
    <w:p>
      <w:pPr>
        <w:keepNext/>
        <w:keepLines/>
        <w:pageBreakBefore w:val="0"/>
        <w:kinsoku/>
        <w:wordWrap/>
        <w:overflowPunct/>
        <w:topLinePunct w:val="0"/>
        <w:bidi w:val="0"/>
        <w:adjustRightInd w:val="0"/>
        <w:snapToGrid w:val="0"/>
        <w:spacing w:line="52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、中标推荐原则</w:t>
      </w:r>
    </w:p>
    <w:p>
      <w:pPr>
        <w:keepNext/>
        <w:keepLines/>
        <w:pageBreakBefore w:val="0"/>
        <w:kinsoku/>
        <w:wordWrap/>
        <w:overflowPunct/>
        <w:topLinePunct w:val="0"/>
        <w:bidi w:val="0"/>
        <w:adjustRightInd w:val="0"/>
        <w:snapToGrid w:val="0"/>
        <w:spacing w:line="520" w:lineRule="exact"/>
        <w:ind w:firstLine="640" w:firstLineChars="200"/>
        <w:rPr>
          <w:rFonts w:hint="eastAsia" w:ascii="仿宋_GB2312" w:hAnsi="仿宋_GB2312" w:eastAsia="仿宋_GB2312" w:cs="仿宋_GB2312"/>
          <w:sz w:val="32"/>
          <w:szCs w:val="32"/>
          <w:highlight w:val="cyan"/>
        </w:rPr>
      </w:pPr>
      <w:r>
        <w:rPr>
          <w:rFonts w:hint="eastAsia" w:ascii="仿宋_GB2312" w:hAnsi="仿宋_GB2312" w:eastAsia="仿宋_GB2312" w:cs="仿宋_GB2312"/>
          <w:sz w:val="32"/>
          <w:szCs w:val="32"/>
          <w:lang w:val="en-US" w:eastAsia="zh-CN"/>
        </w:rPr>
        <w:t>在满足技术和服务需求的前提下，经</w:t>
      </w:r>
      <w:r>
        <w:rPr>
          <w:rFonts w:hint="eastAsia" w:ascii="仿宋_GB2312" w:hAnsi="仿宋_GB2312" w:eastAsia="仿宋_GB2312" w:cs="仿宋_GB2312"/>
          <w:sz w:val="32"/>
          <w:szCs w:val="32"/>
        </w:rPr>
        <w:t>谈判小组综合审议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lang w:eastAsia="zh-CN"/>
        </w:rPr>
        <w:t>最后报价</w:t>
      </w:r>
      <w:r>
        <w:rPr>
          <w:rFonts w:hint="eastAsia" w:ascii="仿宋_GB2312" w:hAnsi="仿宋_GB2312" w:eastAsia="仿宋_GB2312" w:cs="仿宋_GB2312"/>
          <w:sz w:val="32"/>
          <w:szCs w:val="32"/>
        </w:rPr>
        <w:t>由低到高顺序排列</w:t>
      </w:r>
      <w:r>
        <w:rPr>
          <w:rFonts w:hint="eastAsia" w:ascii="仿宋_GB2312" w:hAnsi="仿宋_GB2312" w:eastAsia="仿宋_GB2312" w:cs="仿宋_GB2312"/>
          <w:sz w:val="32"/>
          <w:szCs w:val="32"/>
          <w:lang w:val="en-US" w:eastAsia="zh-CN"/>
        </w:rPr>
        <w:t>提出</w:t>
      </w:r>
      <w:r>
        <w:rPr>
          <w:rFonts w:hint="eastAsia" w:ascii="仿宋_GB2312" w:hAnsi="仿宋_GB2312" w:eastAsia="仿宋_GB2312" w:cs="仿宋_GB2312"/>
          <w:sz w:val="32"/>
          <w:szCs w:val="32"/>
        </w:rPr>
        <w:t>成交</w:t>
      </w:r>
      <w:r>
        <w:rPr>
          <w:rFonts w:hint="eastAsia" w:ascii="仿宋_GB2312" w:hAnsi="仿宋_GB2312" w:eastAsia="仿宋_GB2312" w:cs="仿宋_GB2312"/>
          <w:sz w:val="32"/>
          <w:szCs w:val="32"/>
          <w:lang w:val="en-US" w:eastAsia="zh-CN"/>
        </w:rPr>
        <w:t>候选</w:t>
      </w: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lang w:val="en-US" w:eastAsia="zh-CN"/>
        </w:rPr>
        <w:t>报区联社领导审定。</w:t>
      </w:r>
    </w:p>
    <w:bookmarkEnd w:id="4"/>
    <w:bookmarkEnd w:id="5"/>
    <w:p>
      <w:pPr>
        <w:keepNext/>
        <w:keepLines/>
        <w:pageBreakBefore w:val="0"/>
        <w:numPr>
          <w:ilvl w:val="0"/>
          <w:numId w:val="0"/>
        </w:numPr>
        <w:kinsoku/>
        <w:wordWrap/>
        <w:overflowPunct/>
        <w:topLinePunct w:val="0"/>
        <w:bidi w:val="0"/>
        <w:adjustRightInd w:val="0"/>
        <w:snapToGrid w:val="0"/>
        <w:spacing w:line="520" w:lineRule="exact"/>
        <w:jc w:val="both"/>
        <w:outlineLvl w:val="1"/>
        <w:rPr>
          <w:rFonts w:hint="eastAsia" w:ascii="黑体" w:hAnsi="黑体" w:eastAsia="黑体" w:cs="黑体"/>
          <w:sz w:val="40"/>
          <w:szCs w:val="40"/>
          <w:lang w:val="en-US" w:eastAsia="zh-CN"/>
        </w:rPr>
      </w:pPr>
    </w:p>
    <w:p>
      <w:pPr>
        <w:keepNext/>
        <w:keepLines/>
        <w:pageBreakBefore w:val="0"/>
        <w:numPr>
          <w:ilvl w:val="0"/>
          <w:numId w:val="0"/>
        </w:numPr>
        <w:kinsoku/>
        <w:wordWrap/>
        <w:overflowPunct/>
        <w:topLinePunct w:val="0"/>
        <w:bidi w:val="0"/>
        <w:adjustRightInd w:val="0"/>
        <w:snapToGrid w:val="0"/>
        <w:spacing w:line="520" w:lineRule="exact"/>
        <w:jc w:val="both"/>
        <w:outlineLvl w:val="1"/>
        <w:rPr>
          <w:rFonts w:hint="eastAsia" w:ascii="黑体" w:hAnsi="黑体" w:eastAsia="黑体" w:cs="黑体"/>
          <w:sz w:val="40"/>
          <w:szCs w:val="40"/>
          <w:lang w:val="en-US" w:eastAsia="zh-CN"/>
        </w:rPr>
      </w:pPr>
    </w:p>
    <w:p>
      <w:pPr>
        <w:keepNext/>
        <w:keepLines/>
        <w:pageBreakBefore w:val="0"/>
        <w:numPr>
          <w:ilvl w:val="0"/>
          <w:numId w:val="0"/>
        </w:numPr>
        <w:kinsoku/>
        <w:wordWrap/>
        <w:overflowPunct/>
        <w:topLinePunct w:val="0"/>
        <w:bidi w:val="0"/>
        <w:adjustRightInd w:val="0"/>
        <w:snapToGrid w:val="0"/>
        <w:spacing w:line="520" w:lineRule="exact"/>
        <w:jc w:val="both"/>
        <w:outlineLvl w:val="1"/>
        <w:rPr>
          <w:rFonts w:hint="eastAsia" w:ascii="黑体" w:hAnsi="黑体" w:eastAsia="黑体" w:cs="黑体"/>
          <w:sz w:val="40"/>
          <w:szCs w:val="40"/>
          <w:lang w:val="en-US" w:eastAsia="zh-CN"/>
        </w:rPr>
      </w:pPr>
    </w:p>
    <w:p>
      <w:pPr>
        <w:keepNext/>
        <w:keepLines/>
        <w:pageBreakBefore w:val="0"/>
        <w:numPr>
          <w:ilvl w:val="0"/>
          <w:numId w:val="0"/>
        </w:numPr>
        <w:kinsoku/>
        <w:wordWrap/>
        <w:overflowPunct/>
        <w:topLinePunct w:val="0"/>
        <w:bidi w:val="0"/>
        <w:adjustRightInd w:val="0"/>
        <w:snapToGrid w:val="0"/>
        <w:spacing w:line="520" w:lineRule="exact"/>
        <w:jc w:val="both"/>
        <w:outlineLvl w:val="1"/>
        <w:rPr>
          <w:rFonts w:hint="eastAsia" w:ascii="黑体" w:hAnsi="黑体" w:eastAsia="黑体" w:cs="黑体"/>
          <w:sz w:val="40"/>
          <w:szCs w:val="40"/>
          <w:lang w:val="en-US" w:eastAsia="zh-CN"/>
        </w:rPr>
      </w:pPr>
    </w:p>
    <w:p>
      <w:pPr>
        <w:keepNext/>
        <w:keepLines/>
        <w:pageBreakBefore w:val="0"/>
        <w:numPr>
          <w:ilvl w:val="0"/>
          <w:numId w:val="0"/>
        </w:numPr>
        <w:kinsoku/>
        <w:wordWrap/>
        <w:overflowPunct/>
        <w:topLinePunct w:val="0"/>
        <w:bidi w:val="0"/>
        <w:adjustRightInd w:val="0"/>
        <w:snapToGrid w:val="0"/>
        <w:spacing w:line="520" w:lineRule="exact"/>
        <w:jc w:val="both"/>
        <w:outlineLvl w:val="1"/>
        <w:rPr>
          <w:rFonts w:hint="eastAsia" w:ascii="黑体" w:hAnsi="黑体" w:eastAsia="黑体" w:cs="黑体"/>
          <w:sz w:val="40"/>
          <w:szCs w:val="40"/>
          <w:lang w:val="en-US" w:eastAsia="zh-CN"/>
        </w:rPr>
      </w:pPr>
    </w:p>
    <w:p>
      <w:pPr>
        <w:keepNext/>
        <w:keepLines/>
        <w:pageBreakBefore w:val="0"/>
        <w:numPr>
          <w:ilvl w:val="0"/>
          <w:numId w:val="0"/>
        </w:numPr>
        <w:kinsoku/>
        <w:wordWrap/>
        <w:overflowPunct/>
        <w:topLinePunct w:val="0"/>
        <w:bidi w:val="0"/>
        <w:adjustRightInd w:val="0"/>
        <w:snapToGrid w:val="0"/>
        <w:spacing w:line="520" w:lineRule="exact"/>
        <w:jc w:val="center"/>
        <w:outlineLvl w:val="1"/>
        <w:rPr>
          <w:rFonts w:hint="eastAsia" w:ascii="黑体" w:hAnsi="黑体" w:eastAsia="黑体" w:cs="黑体"/>
          <w:sz w:val="40"/>
          <w:szCs w:val="40"/>
          <w:lang w:eastAsia="zh-CN"/>
        </w:rPr>
      </w:pPr>
      <w:r>
        <w:rPr>
          <w:rFonts w:hint="eastAsia" w:ascii="黑体" w:hAnsi="黑体" w:eastAsia="黑体" w:cs="黑体"/>
          <w:sz w:val="40"/>
          <w:szCs w:val="40"/>
          <w:lang w:val="en-US" w:eastAsia="zh-CN"/>
        </w:rPr>
        <w:t xml:space="preserve">第六章  </w:t>
      </w:r>
      <w:r>
        <w:rPr>
          <w:rFonts w:hint="eastAsia" w:ascii="黑体" w:hAnsi="黑体" w:eastAsia="黑体" w:cs="黑体"/>
          <w:sz w:val="40"/>
          <w:szCs w:val="40"/>
          <w:lang w:eastAsia="zh-CN"/>
        </w:rPr>
        <w:t>有关材料格式</w:t>
      </w:r>
    </w:p>
    <w:p>
      <w:pPr>
        <w:keepNext/>
        <w:keepLines/>
        <w:pageBreakBefore w:val="0"/>
        <w:widowControl w:val="0"/>
        <w:numPr>
          <w:ilvl w:val="0"/>
          <w:numId w:val="0"/>
        </w:numPr>
        <w:kinsoku/>
        <w:wordWrap/>
        <w:overflowPunct/>
        <w:topLinePunct w:val="0"/>
        <w:bidi w:val="0"/>
        <w:adjustRightInd w:val="0"/>
        <w:snapToGrid w:val="0"/>
        <w:spacing w:line="520" w:lineRule="exact"/>
        <w:jc w:val="both"/>
        <w:outlineLvl w:val="1"/>
        <w:rPr>
          <w:rFonts w:hint="eastAsia" w:ascii="仿宋_GB2312" w:hAnsi="仿宋_GB2312" w:eastAsia="仿宋_GB2312" w:cs="仿宋_GB2312"/>
          <w:sz w:val="32"/>
          <w:szCs w:val="32"/>
          <w:lang w:eastAsia="zh-CN"/>
        </w:rPr>
      </w:pPr>
    </w:p>
    <w:p>
      <w:pPr>
        <w:keepNext/>
        <w:keepLines/>
        <w:pageBreakBefore w:val="0"/>
        <w:kinsoku/>
        <w:wordWrap/>
        <w:overflowPunct/>
        <w:topLinePunct w:val="0"/>
        <w:bidi w:val="0"/>
        <w:spacing w:line="520" w:lineRule="exact"/>
        <w:jc w:val="center"/>
        <w:rPr>
          <w:rFonts w:hint="eastAsia" w:ascii="方正小标宋_GBK" w:hAnsi="方正小标宋_GBK" w:eastAsia="方正小标宋_GBK" w:cs="方正小标宋_GBK"/>
          <w:kern w:val="10"/>
          <w:sz w:val="44"/>
          <w:szCs w:val="44"/>
        </w:rPr>
      </w:pPr>
      <w:r>
        <w:rPr>
          <w:rFonts w:hint="eastAsia" w:ascii="方正小标宋_GBK" w:hAnsi="方正小标宋_GBK" w:eastAsia="方正小标宋_GBK" w:cs="方正小标宋_GBK"/>
          <w:kern w:val="10"/>
          <w:sz w:val="44"/>
          <w:szCs w:val="44"/>
        </w:rPr>
        <w:t>一、声明承诺函</w:t>
      </w:r>
    </w:p>
    <w:p>
      <w:pPr>
        <w:keepNext/>
        <w:keepLines/>
        <w:pageBreakBefore w:val="0"/>
        <w:kinsoku/>
        <w:wordWrap/>
        <w:overflowPunct/>
        <w:topLinePunct w:val="0"/>
        <w:bidi w:val="0"/>
        <w:spacing w:line="520" w:lineRule="exact"/>
        <w:rPr>
          <w:rFonts w:hint="eastAsia" w:ascii="仿宋_GB2312" w:hAnsi="仿宋_GB2312" w:eastAsia="仿宋_GB2312" w:cs="仿宋_GB2312"/>
          <w:kern w:val="10"/>
          <w:sz w:val="32"/>
          <w:szCs w:val="32"/>
        </w:rPr>
      </w:pPr>
    </w:p>
    <w:p>
      <w:pPr>
        <w:keepNext/>
        <w:keepLines/>
        <w:pageBreakBefore w:val="0"/>
        <w:kinsoku/>
        <w:wordWrap/>
        <w:overflowPunct/>
        <w:topLinePunct w:val="0"/>
        <w:bidi w:val="0"/>
        <w:spacing w:line="520" w:lineRule="exact"/>
        <w:rPr>
          <w:rFonts w:hint="eastAsia" w:ascii="仿宋_GB2312" w:hAnsi="仿宋_GB2312" w:eastAsia="仿宋_GB2312" w:cs="仿宋_GB2312"/>
          <w:kern w:val="10"/>
          <w:sz w:val="32"/>
          <w:szCs w:val="32"/>
        </w:rPr>
      </w:pPr>
      <w:r>
        <w:rPr>
          <w:rFonts w:hint="eastAsia" w:ascii="仿宋_GB2312" w:hAnsi="仿宋_GB2312" w:eastAsia="仿宋_GB2312" w:cs="仿宋_GB2312"/>
          <w:kern w:val="10"/>
          <w:sz w:val="32"/>
          <w:szCs w:val="32"/>
        </w:rPr>
        <w:t>广西壮族自治区农村信用社联合社:</w:t>
      </w:r>
    </w:p>
    <w:p>
      <w:pPr>
        <w:keepNext/>
        <w:keepLines/>
        <w:pageBreakBefore w:val="0"/>
        <w:kinsoku/>
        <w:wordWrap/>
        <w:overflowPunct/>
        <w:topLinePunct w:val="0"/>
        <w:bidi w:val="0"/>
        <w:spacing w:line="520" w:lineRule="exact"/>
        <w:ind w:firstLine="640" w:firstLineChars="200"/>
        <w:rPr>
          <w:rFonts w:hint="eastAsia" w:ascii="仿宋_GB2312" w:hAnsi="仿宋_GB2312" w:eastAsia="仿宋_GB2312" w:cs="仿宋_GB2312"/>
          <w:kern w:val="10"/>
          <w:sz w:val="32"/>
          <w:szCs w:val="32"/>
        </w:rPr>
      </w:pPr>
      <w:r>
        <w:rPr>
          <w:rFonts w:hint="eastAsia" w:ascii="仿宋_GB2312" w:hAnsi="仿宋_GB2312" w:eastAsia="仿宋_GB2312" w:cs="仿宋_GB2312"/>
          <w:kern w:val="10"/>
          <w:sz w:val="32"/>
          <w:szCs w:val="32"/>
        </w:rPr>
        <w:t>我单位郑重声明，根据《中华人民共和国政府采购法》及《中华人民共和国政府采购法实施条例》的规定：</w:t>
      </w:r>
    </w:p>
    <w:p>
      <w:pPr>
        <w:keepNext/>
        <w:keepLines/>
        <w:pageBreakBefore w:val="0"/>
        <w:kinsoku/>
        <w:wordWrap/>
        <w:overflowPunct/>
        <w:topLinePunct w:val="0"/>
        <w:bidi w:val="0"/>
        <w:spacing w:line="520" w:lineRule="exact"/>
        <w:ind w:firstLine="640" w:firstLineChars="200"/>
        <w:rPr>
          <w:rFonts w:hint="eastAsia" w:ascii="仿宋_GB2312" w:hAnsi="仿宋_GB2312" w:eastAsia="仿宋_GB2312" w:cs="仿宋_GB2312"/>
          <w:kern w:val="10"/>
          <w:sz w:val="32"/>
          <w:szCs w:val="32"/>
        </w:rPr>
      </w:pPr>
      <w:r>
        <w:rPr>
          <w:rFonts w:hint="eastAsia" w:ascii="仿宋_GB2312" w:hAnsi="仿宋_GB2312" w:eastAsia="仿宋_GB2312" w:cs="仿宋_GB2312"/>
          <w:kern w:val="10"/>
          <w:sz w:val="32"/>
          <w:szCs w:val="32"/>
        </w:rPr>
        <w:t>一、参加本次采购活动前三年内，本单位在经营活动中没有重大违法记录，没有因违法经营受到刑事处罚或者责令停产停业、吊销许可证或者执照、较大数额罚款等行政处罚。且财务状况良好，不存在财产被接管、冻结、破产等情况。</w:t>
      </w:r>
    </w:p>
    <w:p>
      <w:pPr>
        <w:keepNext/>
        <w:keepLines/>
        <w:pageBreakBefore w:val="0"/>
        <w:kinsoku/>
        <w:wordWrap/>
        <w:overflowPunct/>
        <w:topLinePunct w:val="0"/>
        <w:bidi w:val="0"/>
        <w:spacing w:line="520" w:lineRule="exact"/>
        <w:ind w:firstLine="640" w:firstLineChars="200"/>
        <w:rPr>
          <w:rFonts w:hint="eastAsia" w:ascii="仿宋_GB2312" w:hAnsi="仿宋_GB2312" w:eastAsia="仿宋_GB2312" w:cs="仿宋_GB2312"/>
          <w:kern w:val="10"/>
          <w:sz w:val="32"/>
          <w:szCs w:val="32"/>
        </w:rPr>
      </w:pPr>
      <w:r>
        <w:rPr>
          <w:rFonts w:hint="eastAsia" w:ascii="仿宋_GB2312" w:hAnsi="仿宋_GB2312" w:eastAsia="仿宋_GB2312" w:cs="仿宋_GB2312"/>
          <w:kern w:val="10"/>
          <w:sz w:val="32"/>
          <w:szCs w:val="32"/>
        </w:rPr>
        <w:t>二、我单位无以下不良信用记录情形：</w:t>
      </w:r>
    </w:p>
    <w:p>
      <w:pPr>
        <w:keepNext/>
        <w:keepLines/>
        <w:pageBreakBefore w:val="0"/>
        <w:kinsoku/>
        <w:wordWrap/>
        <w:overflowPunct/>
        <w:topLinePunct w:val="0"/>
        <w:bidi w:val="0"/>
        <w:spacing w:line="520" w:lineRule="exact"/>
        <w:ind w:firstLine="640" w:firstLineChars="200"/>
        <w:rPr>
          <w:rFonts w:hint="eastAsia" w:ascii="仿宋_GB2312" w:hAnsi="仿宋_GB2312" w:eastAsia="仿宋_GB2312" w:cs="仿宋_GB2312"/>
          <w:kern w:val="10"/>
          <w:sz w:val="32"/>
          <w:szCs w:val="32"/>
        </w:rPr>
      </w:pPr>
      <w:r>
        <w:rPr>
          <w:rFonts w:hint="eastAsia" w:ascii="仿宋_GB2312" w:hAnsi="仿宋_GB2312" w:eastAsia="仿宋_GB2312" w:cs="仿宋_GB2312"/>
          <w:kern w:val="10"/>
          <w:sz w:val="32"/>
          <w:szCs w:val="32"/>
        </w:rPr>
        <w:t>1、单位被人民法院列入失信被执行人；</w:t>
      </w:r>
    </w:p>
    <w:p>
      <w:pPr>
        <w:keepNext/>
        <w:keepLines/>
        <w:pageBreakBefore w:val="0"/>
        <w:kinsoku/>
        <w:wordWrap/>
        <w:overflowPunct/>
        <w:topLinePunct w:val="0"/>
        <w:bidi w:val="0"/>
        <w:spacing w:line="520" w:lineRule="exact"/>
        <w:ind w:firstLine="640" w:firstLineChars="200"/>
        <w:rPr>
          <w:rFonts w:hint="eastAsia" w:ascii="仿宋_GB2312" w:hAnsi="仿宋_GB2312" w:eastAsia="仿宋_GB2312" w:cs="仿宋_GB2312"/>
          <w:kern w:val="10"/>
          <w:sz w:val="32"/>
          <w:szCs w:val="32"/>
        </w:rPr>
      </w:pPr>
      <w:r>
        <w:rPr>
          <w:rFonts w:hint="eastAsia" w:ascii="仿宋_GB2312" w:hAnsi="仿宋_GB2312" w:eastAsia="仿宋_GB2312" w:cs="仿宋_GB2312"/>
          <w:kern w:val="10"/>
          <w:sz w:val="32"/>
          <w:szCs w:val="32"/>
        </w:rPr>
        <w:t>2、单位、法定代表人或拟派项目经理（项目负责人）被人民检察院列入行贿犯罪档案；</w:t>
      </w:r>
    </w:p>
    <w:p>
      <w:pPr>
        <w:keepNext/>
        <w:keepLines/>
        <w:pageBreakBefore w:val="0"/>
        <w:kinsoku/>
        <w:wordWrap/>
        <w:overflowPunct/>
        <w:topLinePunct w:val="0"/>
        <w:bidi w:val="0"/>
        <w:spacing w:line="520" w:lineRule="exact"/>
        <w:ind w:firstLine="640" w:firstLineChars="200"/>
        <w:rPr>
          <w:rFonts w:hint="eastAsia" w:ascii="仿宋_GB2312" w:hAnsi="仿宋_GB2312" w:eastAsia="仿宋_GB2312" w:cs="仿宋_GB2312"/>
          <w:kern w:val="10"/>
          <w:sz w:val="32"/>
          <w:szCs w:val="32"/>
        </w:rPr>
      </w:pPr>
      <w:r>
        <w:rPr>
          <w:rFonts w:hint="eastAsia" w:ascii="仿宋_GB2312" w:hAnsi="仿宋_GB2312" w:eastAsia="仿宋_GB2312" w:cs="仿宋_GB2312"/>
          <w:kern w:val="10"/>
          <w:sz w:val="32"/>
          <w:szCs w:val="32"/>
        </w:rPr>
        <w:t>3、单位被工商行政管理部门列入企业经营异常名录；</w:t>
      </w:r>
    </w:p>
    <w:p>
      <w:pPr>
        <w:keepNext/>
        <w:keepLines/>
        <w:pageBreakBefore w:val="0"/>
        <w:kinsoku/>
        <w:wordWrap/>
        <w:overflowPunct/>
        <w:topLinePunct w:val="0"/>
        <w:bidi w:val="0"/>
        <w:spacing w:line="520" w:lineRule="exact"/>
        <w:ind w:firstLine="640" w:firstLineChars="200"/>
        <w:rPr>
          <w:rFonts w:hint="eastAsia" w:ascii="仿宋_GB2312" w:hAnsi="仿宋_GB2312" w:eastAsia="仿宋_GB2312" w:cs="仿宋_GB2312"/>
          <w:kern w:val="10"/>
          <w:sz w:val="32"/>
          <w:szCs w:val="32"/>
        </w:rPr>
      </w:pPr>
      <w:r>
        <w:rPr>
          <w:rFonts w:hint="eastAsia" w:ascii="仿宋_GB2312" w:hAnsi="仿宋_GB2312" w:eastAsia="仿宋_GB2312" w:cs="仿宋_GB2312"/>
          <w:kern w:val="10"/>
          <w:sz w:val="32"/>
          <w:szCs w:val="32"/>
        </w:rPr>
        <w:t>4、单位被税务部门列入重大税收违法案件当事人名单；</w:t>
      </w:r>
    </w:p>
    <w:p>
      <w:pPr>
        <w:keepNext/>
        <w:keepLines/>
        <w:pageBreakBefore w:val="0"/>
        <w:kinsoku/>
        <w:wordWrap/>
        <w:overflowPunct/>
        <w:topLinePunct w:val="0"/>
        <w:bidi w:val="0"/>
        <w:spacing w:line="520" w:lineRule="exact"/>
        <w:ind w:firstLine="640" w:firstLineChars="200"/>
        <w:rPr>
          <w:rFonts w:hint="eastAsia" w:ascii="仿宋_GB2312" w:hAnsi="仿宋_GB2312" w:eastAsia="仿宋_GB2312" w:cs="仿宋_GB2312"/>
          <w:kern w:val="10"/>
          <w:sz w:val="32"/>
          <w:szCs w:val="32"/>
        </w:rPr>
      </w:pPr>
      <w:r>
        <w:rPr>
          <w:rFonts w:hint="eastAsia" w:ascii="仿宋_GB2312" w:hAnsi="仿宋_GB2312" w:eastAsia="仿宋_GB2312" w:cs="仿宋_GB2312"/>
          <w:kern w:val="10"/>
          <w:sz w:val="32"/>
          <w:szCs w:val="32"/>
        </w:rPr>
        <w:t>5、单位被政府采购监管部门列入政府采购严重违法失信行为记录名单。</w:t>
      </w:r>
    </w:p>
    <w:p>
      <w:pPr>
        <w:keepNext/>
        <w:keepLines/>
        <w:pageBreakBefore w:val="0"/>
        <w:kinsoku/>
        <w:wordWrap/>
        <w:overflowPunct/>
        <w:topLinePunct w:val="0"/>
        <w:bidi w:val="0"/>
        <w:spacing w:line="520" w:lineRule="exact"/>
        <w:ind w:firstLine="640" w:firstLineChars="200"/>
        <w:rPr>
          <w:rFonts w:hint="eastAsia" w:ascii="仿宋_GB2312" w:hAnsi="仿宋_GB2312" w:eastAsia="仿宋_GB2312" w:cs="仿宋_GB2312"/>
          <w:kern w:val="10"/>
          <w:sz w:val="32"/>
          <w:szCs w:val="32"/>
        </w:rPr>
      </w:pPr>
      <w:r>
        <w:rPr>
          <w:rFonts w:hint="eastAsia" w:ascii="仿宋_GB2312" w:hAnsi="仿宋_GB2312" w:eastAsia="仿宋_GB2312" w:cs="仿宋_GB2312"/>
          <w:kern w:val="10"/>
          <w:sz w:val="32"/>
          <w:szCs w:val="32"/>
        </w:rPr>
        <w:t>本单位对上述声明的真实性负责，如有虚假，将依法承担相应责任，并作出郑重承诺：如本单位在本次采购中标，在项目合同签订前，若贵方发现我单位具有不良信用记录情形，贵方可取消我单位中标资格或者不授予合同，所有责任由我单位自行承担，并承担贵方因此造成的经济损失。</w:t>
      </w:r>
    </w:p>
    <w:p>
      <w:pPr>
        <w:keepNext/>
        <w:keepLines/>
        <w:pageBreakBefore w:val="0"/>
        <w:kinsoku/>
        <w:wordWrap/>
        <w:overflowPunct/>
        <w:topLinePunct w:val="0"/>
        <w:bidi w:val="0"/>
        <w:spacing w:line="520" w:lineRule="exact"/>
        <w:rPr>
          <w:rFonts w:hint="eastAsia" w:ascii="仿宋_GB2312" w:hAnsi="仿宋_GB2312" w:eastAsia="仿宋_GB2312" w:cs="仿宋_GB2312"/>
          <w:kern w:val="10"/>
          <w:sz w:val="32"/>
          <w:szCs w:val="32"/>
        </w:rPr>
      </w:pPr>
      <w:r>
        <w:rPr>
          <w:rFonts w:hint="eastAsia" w:ascii="仿宋_GB2312" w:hAnsi="仿宋_GB2312" w:eastAsia="仿宋_GB2312" w:cs="仿宋_GB2312"/>
          <w:kern w:val="10"/>
          <w:sz w:val="32"/>
          <w:szCs w:val="32"/>
        </w:rPr>
        <w:t>供应商名称（公章）：</w:t>
      </w:r>
    </w:p>
    <w:p>
      <w:pPr>
        <w:keepNext/>
        <w:keepLines/>
        <w:pageBreakBefore w:val="0"/>
        <w:kinsoku/>
        <w:wordWrap/>
        <w:overflowPunct/>
        <w:topLinePunct w:val="0"/>
        <w:bidi w:val="0"/>
        <w:spacing w:line="520" w:lineRule="exact"/>
        <w:rPr>
          <w:rFonts w:hint="eastAsia" w:ascii="仿宋_GB2312" w:hAnsi="仿宋_GB2312" w:eastAsia="仿宋_GB2312" w:cs="仿宋_GB2312"/>
          <w:kern w:val="10"/>
          <w:sz w:val="32"/>
          <w:szCs w:val="32"/>
        </w:rPr>
      </w:pPr>
      <w:r>
        <w:rPr>
          <w:rFonts w:hint="eastAsia" w:ascii="仿宋_GB2312" w:hAnsi="仿宋_GB2312" w:eastAsia="仿宋_GB2312" w:cs="仿宋_GB2312"/>
          <w:kern w:val="10"/>
          <w:sz w:val="32"/>
          <w:szCs w:val="32"/>
        </w:rPr>
        <w:t>声明日期：     年  月  日</w:t>
      </w:r>
    </w:p>
    <w:p>
      <w:pPr>
        <w:keepNext/>
        <w:keepLines/>
        <w:pageBreakBefore w:val="0"/>
        <w:kinsoku/>
        <w:wordWrap/>
        <w:overflowPunct/>
        <w:topLinePunct w:val="0"/>
        <w:bidi w:val="0"/>
        <w:spacing w:line="520" w:lineRule="exact"/>
        <w:rPr>
          <w:rFonts w:hint="eastAsia" w:ascii="仿宋_GB2312" w:hAnsi="仿宋_GB2312" w:eastAsia="仿宋_GB2312" w:cs="仿宋_GB2312"/>
          <w:kern w:val="10"/>
          <w:sz w:val="32"/>
          <w:szCs w:val="32"/>
        </w:rPr>
      </w:pPr>
      <w:r>
        <w:rPr>
          <w:rFonts w:hint="eastAsia" w:ascii="仿宋_GB2312" w:hAnsi="仿宋_GB2312" w:eastAsia="仿宋_GB2312" w:cs="仿宋_GB2312"/>
          <w:kern w:val="10"/>
          <w:sz w:val="32"/>
          <w:szCs w:val="32"/>
        </w:rPr>
        <w:t>联系人：                           联系电话（手机）：</w:t>
      </w:r>
    </w:p>
    <w:p>
      <w:pPr>
        <w:keepNext/>
        <w:keepLines/>
        <w:pageBreakBefore w:val="0"/>
        <w:kinsoku/>
        <w:wordWrap/>
        <w:overflowPunct/>
        <w:topLinePunct w:val="0"/>
        <w:bidi w:val="0"/>
        <w:spacing w:line="520" w:lineRule="exact"/>
        <w:rPr>
          <w:rFonts w:hint="eastAsia" w:ascii="仿宋_GB2312" w:hAnsi="仿宋_GB2312" w:eastAsia="仿宋_GB2312" w:cs="仿宋_GB2312"/>
          <w:kern w:val="10"/>
          <w:sz w:val="32"/>
          <w:szCs w:val="32"/>
        </w:rPr>
      </w:pPr>
      <w:r>
        <w:rPr>
          <w:rFonts w:hint="eastAsia" w:ascii="仿宋_GB2312" w:hAnsi="仿宋_GB2312" w:eastAsia="仿宋_GB2312" w:cs="仿宋_GB2312"/>
          <w:kern w:val="10"/>
          <w:sz w:val="32"/>
          <w:szCs w:val="32"/>
        </w:rPr>
        <w:t>参加项目名称：</w:t>
      </w:r>
    </w:p>
    <w:p>
      <w:pPr>
        <w:keepNext/>
        <w:keepLines/>
        <w:pageBreakBefore w:val="0"/>
        <w:kinsoku/>
        <w:wordWrap/>
        <w:overflowPunct/>
        <w:topLinePunct w:val="0"/>
        <w:bidi w:val="0"/>
        <w:spacing w:line="520" w:lineRule="exact"/>
        <w:rPr>
          <w:rFonts w:hint="eastAsia" w:ascii="仿宋_GB2312" w:hAnsi="仿宋_GB2312" w:eastAsia="仿宋_GB2312" w:cs="仿宋_GB2312"/>
          <w:kern w:val="10"/>
          <w:sz w:val="32"/>
          <w:szCs w:val="32"/>
        </w:rPr>
      </w:pPr>
    </w:p>
    <w:p>
      <w:pPr>
        <w:keepNext/>
        <w:keepLines/>
        <w:pageBreakBefore w:val="0"/>
        <w:kinsoku/>
        <w:wordWrap/>
        <w:overflowPunct/>
        <w:topLinePunct w:val="0"/>
        <w:bidi w:val="0"/>
        <w:spacing w:line="520" w:lineRule="exact"/>
        <w:jc w:val="center"/>
        <w:rPr>
          <w:rFonts w:hint="eastAsia" w:ascii="方正小标宋_GBK" w:hAnsi="方正小标宋_GBK" w:eastAsia="方正小标宋_GBK" w:cs="方正小标宋_GBK"/>
          <w:kern w:val="10"/>
          <w:sz w:val="44"/>
          <w:szCs w:val="44"/>
        </w:rPr>
      </w:pPr>
      <w:bookmarkStart w:id="8" w:name="_Toc22153"/>
      <w:r>
        <w:rPr>
          <w:rFonts w:hint="eastAsia" w:ascii="方正小标宋_GBK" w:hAnsi="方正小标宋_GBK" w:eastAsia="方正小标宋_GBK" w:cs="方正小标宋_GBK"/>
          <w:kern w:val="10"/>
          <w:sz w:val="44"/>
          <w:szCs w:val="44"/>
        </w:rPr>
        <w:t>二、法人授权委托书</w:t>
      </w:r>
      <w:bookmarkEnd w:id="8"/>
    </w:p>
    <w:p>
      <w:pPr>
        <w:pageBreakBefore w:val="0"/>
        <w:kinsoku/>
        <w:wordWrap/>
        <w:overflowPunct/>
        <w:topLinePunct w:val="0"/>
        <w:bidi w:val="0"/>
        <w:spacing w:line="520" w:lineRule="exact"/>
        <w:rPr>
          <w:rFonts w:hint="eastAsia" w:ascii="仿宋_GB2312" w:hAnsi="仿宋_GB2312" w:eastAsia="仿宋_GB2312" w:cs="仿宋_GB2312"/>
          <w:sz w:val="32"/>
          <w:szCs w:val="32"/>
        </w:rPr>
      </w:pPr>
    </w:p>
    <w:p>
      <w:pPr>
        <w:pageBreakBefore w:val="0"/>
        <w:kinsoku/>
        <w:wordWrap/>
        <w:overflowPunct/>
        <w:topLinePunct w:val="0"/>
        <w:bidi w:val="0"/>
        <w:spacing w:line="52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致：</w:t>
      </w:r>
      <w:r>
        <w:rPr>
          <w:rFonts w:hint="eastAsia" w:ascii="仿宋_GB2312" w:hAnsi="仿宋_GB2312" w:eastAsia="仿宋_GB2312" w:cs="仿宋_GB2312"/>
          <w:b/>
          <w:sz w:val="32"/>
          <w:szCs w:val="32"/>
          <w:u w:val="single"/>
        </w:rPr>
        <w:t>广西壮族自治区农村信用社联合社</w:t>
      </w:r>
      <w:r>
        <w:rPr>
          <w:rFonts w:hint="eastAsia" w:ascii="仿宋_GB2312" w:hAnsi="仿宋_GB2312" w:eastAsia="仿宋_GB2312" w:cs="仿宋_GB2312"/>
          <w:b/>
          <w:sz w:val="32"/>
          <w:szCs w:val="32"/>
        </w:rPr>
        <w:t>：</w:t>
      </w:r>
    </w:p>
    <w:p>
      <w:pPr>
        <w:pageBreakBefore w:val="0"/>
        <w:kinsoku/>
        <w:wordWrap/>
        <w:overflowPunct/>
        <w:topLinePunct w:val="0"/>
        <w:bidi w:val="0"/>
        <w:spacing w:before="43" w:line="520" w:lineRule="exact"/>
        <w:ind w:firstLine="752" w:firstLineChars="235"/>
        <w:rPr>
          <w:rFonts w:hint="eastAsia" w:ascii="仿宋_GB2312" w:hAnsi="仿宋_GB2312" w:eastAsia="仿宋_GB2312" w:cs="仿宋_GB2312"/>
          <w:b/>
          <w:bCs/>
          <w:sz w:val="32"/>
          <w:szCs w:val="32"/>
          <w:u w:val="single"/>
        </w:rPr>
      </w:pPr>
      <w:r>
        <w:rPr>
          <w:rFonts w:hint="eastAsia" w:ascii="仿宋_GB2312" w:hAnsi="仿宋_GB2312" w:eastAsia="仿宋_GB2312" w:cs="仿宋_GB2312"/>
          <w:sz w:val="32"/>
          <w:szCs w:val="32"/>
        </w:rPr>
        <w:t>兹委托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sz w:val="32"/>
          <w:szCs w:val="32"/>
        </w:rPr>
        <w:t>为我方的委托代理人，代表我方参与</w:t>
      </w:r>
      <w:r>
        <w:rPr>
          <w:rFonts w:hint="eastAsia" w:ascii="仿宋_GB2312" w:hAnsi="仿宋_GB2312" w:eastAsia="仿宋_GB2312" w:cs="仿宋_GB2312"/>
          <w:sz w:val="32"/>
          <w:szCs w:val="32"/>
          <w:u w:val="single"/>
          <w:lang w:val="en-US" w:eastAsia="zh-CN"/>
        </w:rPr>
        <w:t>广西农村信用社县级农合机构2021年员工招聘线上笔试服务项目</w:t>
      </w:r>
      <w:r>
        <w:rPr>
          <w:rFonts w:hint="eastAsia" w:ascii="仿宋_GB2312" w:hAnsi="仿宋_GB2312" w:eastAsia="仿宋_GB2312" w:cs="仿宋_GB2312"/>
          <w:sz w:val="32"/>
          <w:szCs w:val="32"/>
        </w:rPr>
        <w:t>采购过程中的报价、谈判及签约等具体工作，并签署所有有关文件材料、协议和合同。</w:t>
      </w:r>
    </w:p>
    <w:p>
      <w:pPr>
        <w:pageBreakBefore w:val="0"/>
        <w:kinsoku/>
        <w:wordWrap/>
        <w:overflowPunct/>
        <w:topLinePunct w:val="0"/>
        <w:bidi w:val="0"/>
        <w:spacing w:line="520" w:lineRule="exact"/>
        <w:ind w:firstLine="56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我方对上述被委托人的行为承担全部责任。</w:t>
      </w:r>
    </w:p>
    <w:p>
      <w:pPr>
        <w:pageBreakBefore w:val="0"/>
        <w:kinsoku/>
        <w:wordWrap/>
        <w:overflowPunct/>
        <w:topLinePunct w:val="0"/>
        <w:bidi w:val="0"/>
        <w:spacing w:line="520" w:lineRule="exact"/>
        <w:ind w:right="72" w:firstLine="56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非以书面形式通知你方撤销本授权，否则本授权委托书有效期将至评审结束，或如果我方被确定为成交人，将持续至合同签订为止。无论本授权委托书撤销或有效期届满，均不影响被授权人在被授权期间所签订的任何文件材料的有效性。</w:t>
      </w:r>
    </w:p>
    <w:p>
      <w:pPr>
        <w:pageBreakBefore w:val="0"/>
        <w:kinsoku/>
        <w:wordWrap/>
        <w:overflowPunct/>
        <w:topLinePunct w:val="0"/>
        <w:bidi w:val="0"/>
        <w:spacing w:line="520" w:lineRule="exact"/>
        <w:rPr>
          <w:rFonts w:hint="eastAsia" w:ascii="仿宋_GB2312" w:hAnsi="仿宋_GB2312" w:eastAsia="仿宋_GB2312" w:cs="仿宋_GB2312"/>
          <w:sz w:val="32"/>
          <w:szCs w:val="32"/>
        </w:rPr>
      </w:pPr>
    </w:p>
    <w:p>
      <w:pPr>
        <w:pageBreakBefore w:val="0"/>
        <w:kinsoku/>
        <w:wordWrap/>
        <w:overflowPunct/>
        <w:topLinePunct w:val="0"/>
        <w:bidi w:val="0"/>
        <w:spacing w:line="520" w:lineRule="exact"/>
        <w:ind w:firstLine="720" w:firstLineChars="225"/>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有    效    期：</w:t>
      </w:r>
      <w:r>
        <w:rPr>
          <w:rFonts w:hint="eastAsia" w:ascii="仿宋_GB2312" w:hAnsi="仿宋_GB2312" w:eastAsia="仿宋_GB2312" w:cs="仿宋_GB2312"/>
          <w:b/>
          <w:sz w:val="32"/>
          <w:szCs w:val="32"/>
          <w:u w:val="single"/>
        </w:rPr>
        <w:t xml:space="preserve">                           </w:t>
      </w:r>
    </w:p>
    <w:p>
      <w:pPr>
        <w:pageBreakBefore w:val="0"/>
        <w:kinsoku/>
        <w:wordWrap/>
        <w:overflowPunct/>
        <w:topLinePunct w:val="0"/>
        <w:bidi w:val="0"/>
        <w:spacing w:line="520" w:lineRule="exact"/>
        <w:ind w:firstLine="567"/>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供    应    商：</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sz w:val="32"/>
          <w:szCs w:val="32"/>
        </w:rPr>
        <w:t>（盖章）</w:t>
      </w:r>
    </w:p>
    <w:p>
      <w:pPr>
        <w:pageBreakBefore w:val="0"/>
        <w:kinsoku/>
        <w:wordWrap/>
        <w:overflowPunct/>
        <w:topLinePunct w:val="0"/>
        <w:bidi w:val="0"/>
        <w:spacing w:line="520" w:lineRule="exact"/>
        <w:ind w:firstLine="56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ageBreakBefore w:val="0"/>
        <w:kinsoku/>
        <w:wordWrap/>
        <w:overflowPunct/>
        <w:topLinePunct w:val="0"/>
        <w:bidi w:val="0"/>
        <w:spacing w:line="520" w:lineRule="exact"/>
        <w:ind w:firstLine="56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法定代表人（或委 托 代 理 人）：</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sz w:val="32"/>
          <w:szCs w:val="32"/>
        </w:rPr>
        <w:t>（签字）</w:t>
      </w:r>
    </w:p>
    <w:p>
      <w:pPr>
        <w:pageBreakBefore w:val="0"/>
        <w:kinsoku/>
        <w:wordWrap/>
        <w:overflowPunct/>
        <w:topLinePunct w:val="0"/>
        <w:bidi w:val="0"/>
        <w:spacing w:line="520" w:lineRule="exact"/>
        <w:ind w:firstLine="56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sz w:val="32"/>
          <w:szCs w:val="32"/>
        </w:rPr>
        <w:t xml:space="preserve"> 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sz w:val="32"/>
          <w:szCs w:val="32"/>
        </w:rPr>
        <w:t xml:space="preserve"> 日</w:t>
      </w:r>
    </w:p>
    <w:p>
      <w:pPr>
        <w:pageBreakBefore w:val="0"/>
        <w:kinsoku/>
        <w:wordWrap/>
        <w:overflowPunct/>
        <w:topLinePunct w:val="0"/>
        <w:bidi w:val="0"/>
        <w:spacing w:line="520" w:lineRule="exact"/>
        <w:rPr>
          <w:rFonts w:hint="eastAsia" w:ascii="仿宋_GB2312" w:hAnsi="仿宋_GB2312" w:eastAsia="仿宋_GB2312" w:cs="仿宋_GB2312"/>
          <w:b/>
          <w:sz w:val="32"/>
          <w:szCs w:val="32"/>
        </w:rPr>
      </w:pPr>
    </w:p>
    <w:p>
      <w:pPr>
        <w:keepNext/>
        <w:keepLines/>
        <w:pageBreakBefore w:val="0"/>
        <w:kinsoku/>
        <w:wordWrap/>
        <w:overflowPunct/>
        <w:topLinePunct w:val="0"/>
        <w:bidi w:val="0"/>
        <w:adjustRightInd w:val="0"/>
        <w:spacing w:before="240" w:line="520" w:lineRule="exact"/>
        <w:jc w:val="center"/>
        <w:textAlignment w:val="baseline"/>
        <w:outlineLvl w:val="1"/>
        <w:rPr>
          <w:rFonts w:hint="eastAsia" w:ascii="方正小标宋_GBK" w:hAnsi="方正小标宋_GBK" w:eastAsia="方正小标宋_GBK" w:cs="方正小标宋_GBK"/>
          <w:kern w:val="10"/>
          <w:sz w:val="44"/>
          <w:szCs w:val="44"/>
        </w:rPr>
      </w:pPr>
      <w:r>
        <w:rPr>
          <w:rFonts w:hint="eastAsia" w:ascii="仿宋_GB2312" w:hAnsi="仿宋_GB2312" w:eastAsia="仿宋_GB2312" w:cs="仿宋_GB2312"/>
          <w:sz w:val="32"/>
          <w:szCs w:val="32"/>
        </w:rPr>
        <w:br w:type="page"/>
      </w:r>
      <w:bookmarkStart w:id="9" w:name="_Toc29063"/>
      <w:r>
        <w:rPr>
          <w:rFonts w:hint="eastAsia" w:ascii="方正小标宋_GBK" w:hAnsi="方正小标宋_GBK" w:eastAsia="方正小标宋_GBK" w:cs="方正小标宋_GBK"/>
          <w:kern w:val="10"/>
          <w:sz w:val="44"/>
          <w:szCs w:val="44"/>
        </w:rPr>
        <w:t>三、报 价 函</w:t>
      </w:r>
      <w:bookmarkEnd w:id="9"/>
    </w:p>
    <w:p>
      <w:pPr>
        <w:pageBreakBefore w:val="0"/>
        <w:kinsoku/>
        <w:wordWrap/>
        <w:overflowPunct/>
        <w:topLinePunct w:val="0"/>
        <w:bidi w:val="0"/>
        <w:spacing w:line="520" w:lineRule="exact"/>
        <w:jc w:val="center"/>
        <w:rPr>
          <w:rFonts w:hint="eastAsia" w:ascii="仿宋_GB2312" w:hAnsi="仿宋_GB2312" w:eastAsia="仿宋_GB2312" w:cs="仿宋_GB2312"/>
          <w:b/>
          <w:sz w:val="32"/>
          <w:szCs w:val="32"/>
        </w:rPr>
      </w:pPr>
    </w:p>
    <w:p>
      <w:pPr>
        <w:pageBreakBefore w:val="0"/>
        <w:kinsoku/>
        <w:wordWrap/>
        <w:overflowPunct/>
        <w:topLinePunct w:val="0"/>
        <w:bidi w:val="0"/>
        <w:spacing w:before="43"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b/>
          <w:sz w:val="32"/>
          <w:szCs w:val="32"/>
          <w:u w:val="single"/>
        </w:rPr>
        <w:t>广西壮族自治区农村信用社联合社</w:t>
      </w:r>
      <w:r>
        <w:rPr>
          <w:rFonts w:hint="eastAsia" w:ascii="仿宋_GB2312" w:hAnsi="仿宋_GB2312" w:eastAsia="仿宋_GB2312" w:cs="仿宋_GB2312"/>
          <w:b/>
          <w:sz w:val="32"/>
          <w:szCs w:val="32"/>
        </w:rPr>
        <w:t>：</w:t>
      </w:r>
    </w:p>
    <w:p>
      <w:pPr>
        <w:pageBreakBefore w:val="0"/>
        <w:kinsoku/>
        <w:wordWrap/>
        <w:overflowPunct/>
        <w:topLinePunct w:val="0"/>
        <w:bidi w:val="0"/>
        <w:spacing w:before="43" w:line="520" w:lineRule="exact"/>
        <w:ind w:firstLine="752" w:firstLineChars="235"/>
        <w:rPr>
          <w:rFonts w:hint="eastAsia" w:ascii="仿宋_GB2312" w:hAnsi="仿宋_GB2312" w:eastAsia="仿宋_GB2312" w:cs="仿宋_GB2312"/>
          <w:b/>
          <w:bCs/>
          <w:sz w:val="32"/>
          <w:szCs w:val="32"/>
          <w:u w:val="single"/>
        </w:rPr>
      </w:pPr>
      <w:r>
        <w:rPr>
          <w:rFonts w:hint="eastAsia" w:ascii="仿宋_GB2312" w:hAnsi="仿宋_GB2312" w:eastAsia="仿宋_GB2312" w:cs="仿宋_GB2312"/>
          <w:sz w:val="32"/>
          <w:szCs w:val="32"/>
        </w:rPr>
        <w:t>1、根据贵方发出的</w:t>
      </w:r>
      <w:r>
        <w:rPr>
          <w:rFonts w:hint="eastAsia" w:ascii="仿宋_GB2312" w:hAnsi="仿宋_GB2312" w:eastAsia="仿宋_GB2312" w:cs="仿宋_GB2312"/>
          <w:sz w:val="32"/>
          <w:szCs w:val="32"/>
          <w:lang w:val="en-US" w:eastAsia="zh-CN"/>
        </w:rPr>
        <w:t>广西农村信用社县级农合机构2021年员工招聘线上笔试服务项目</w:t>
      </w:r>
      <w:r>
        <w:rPr>
          <w:rFonts w:hint="eastAsia" w:ascii="仿宋_GB2312" w:hAnsi="仿宋_GB2312" w:eastAsia="仿宋_GB2312" w:cs="仿宋_GB2312"/>
          <w:sz w:val="32"/>
          <w:szCs w:val="32"/>
        </w:rPr>
        <w:t>的采购文件，对上述服务的采购文件中服务商须知、服务要求等有关文件慎重研究后，我方愿意以报价中的价格及承诺，完成承保范围内的全部内容。</w:t>
      </w:r>
    </w:p>
    <w:p>
      <w:pPr>
        <w:pageBreakBefore w:val="0"/>
        <w:kinsoku/>
        <w:wordWrap/>
        <w:overflowPunct/>
        <w:topLinePunct w:val="0"/>
        <w:bidi w:val="0"/>
        <w:spacing w:before="43" w:line="520" w:lineRule="exact"/>
        <w:ind w:firstLine="752" w:firstLineChars="23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2、我方郑重承诺，我方的报价及报价文件自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日起的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90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日内持续有效，在此期间我方承诺不撤销报价文件，也不改变报价及报价文件的实质性内容，一旦我方成交，我方将在报价文件规定的时间内与贵方签订合同，并受此约束。</w:t>
      </w:r>
    </w:p>
    <w:p>
      <w:pPr>
        <w:pageBreakBefore w:val="0"/>
        <w:kinsoku/>
        <w:wordWrap/>
        <w:overflowPunct/>
        <w:topLinePunct w:val="0"/>
        <w:bidi w:val="0"/>
        <w:spacing w:before="43" w:line="520" w:lineRule="exact"/>
        <w:ind w:firstLine="755" w:firstLineChars="23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3、我方已详细审核并确认全部报价文件，包括答疑文件及有关附件。</w:t>
      </w:r>
    </w:p>
    <w:p>
      <w:pPr>
        <w:pageBreakBefore w:val="0"/>
        <w:kinsoku/>
        <w:wordWrap/>
        <w:overflowPunct/>
        <w:topLinePunct w:val="0"/>
        <w:bidi w:val="0"/>
        <w:spacing w:before="43" w:line="520" w:lineRule="exact"/>
        <w:ind w:firstLine="752" w:firstLineChars="23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4、除非另外达成协议并生效，贵方的成交通知书和报价文件全部将成为约束双方的合同文件的组成部分。</w:t>
      </w:r>
    </w:p>
    <w:p>
      <w:pPr>
        <w:pageBreakBefore w:val="0"/>
        <w:kinsoku/>
        <w:wordWrap/>
        <w:overflowPunct/>
        <w:topLinePunct w:val="0"/>
        <w:bidi w:val="0"/>
        <w:spacing w:before="43" w:line="520" w:lineRule="exact"/>
        <w:ind w:firstLine="752" w:firstLineChars="235"/>
        <w:rPr>
          <w:rFonts w:hint="eastAsia" w:ascii="仿宋_GB2312" w:hAnsi="仿宋_GB2312" w:eastAsia="仿宋_GB2312" w:cs="仿宋_GB2312"/>
          <w:sz w:val="32"/>
          <w:szCs w:val="32"/>
        </w:rPr>
      </w:pPr>
    </w:p>
    <w:p>
      <w:pPr>
        <w:pageBreakBefore w:val="0"/>
        <w:kinsoku/>
        <w:wordWrap/>
        <w:overflowPunct/>
        <w:topLinePunct w:val="0"/>
        <w:bidi w:val="0"/>
        <w:spacing w:line="52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供应商：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kern w:val="0"/>
          <w:sz w:val="32"/>
          <w:szCs w:val="32"/>
        </w:rPr>
        <w:t xml:space="preserve">（盖章）  </w:t>
      </w:r>
    </w:p>
    <w:p>
      <w:pPr>
        <w:pageBreakBefore w:val="0"/>
        <w:kinsoku/>
        <w:wordWrap/>
        <w:overflowPunct/>
        <w:topLinePunct w:val="0"/>
        <w:bidi w:val="0"/>
        <w:spacing w:line="52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pageBreakBefore w:val="0"/>
        <w:kinsoku/>
        <w:wordWrap/>
        <w:overflowPunct/>
        <w:topLinePunct w:val="0"/>
        <w:bidi w:val="0"/>
        <w:spacing w:line="52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w:t>
      </w:r>
    </w:p>
    <w:p>
      <w:pPr>
        <w:pageBreakBefore w:val="0"/>
        <w:kinsoku/>
        <w:wordWrap/>
        <w:overflowPunct/>
        <w:topLinePunct w:val="0"/>
        <w:bidi w:val="0"/>
        <w:spacing w:line="520" w:lineRule="exact"/>
        <w:ind w:left="26" w:leftChars="-85" w:hanging="204" w:hangingChars="6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（或委托代理人）：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（签字）</w:t>
      </w:r>
    </w:p>
    <w:p>
      <w:pPr>
        <w:pageBreakBefore w:val="0"/>
        <w:kinsoku/>
        <w:wordWrap/>
        <w:overflowPunct/>
        <w:topLinePunct w:val="0"/>
        <w:bidi w:val="0"/>
        <w:adjustRightInd w:val="0"/>
        <w:snapToGrid w:val="0"/>
        <w:spacing w:line="520" w:lineRule="exact"/>
        <w:rPr>
          <w:rFonts w:hint="eastAsia" w:ascii="仿宋_GB2312" w:hAnsi="仿宋_GB2312" w:eastAsia="仿宋_GB2312" w:cs="仿宋_GB2312"/>
          <w:kern w:val="0"/>
          <w:sz w:val="32"/>
          <w:szCs w:val="32"/>
        </w:rPr>
      </w:pPr>
    </w:p>
    <w:p>
      <w:pPr>
        <w:pageBreakBefore w:val="0"/>
        <w:kinsoku/>
        <w:wordWrap/>
        <w:overflowPunct/>
        <w:topLinePunct w:val="0"/>
        <w:bidi w:val="0"/>
        <w:spacing w:line="520" w:lineRule="exact"/>
        <w:ind w:left="480" w:hanging="640" w:hanging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keepNext/>
        <w:keepLines/>
        <w:pageBreakBefore w:val="0"/>
        <w:kinsoku/>
        <w:wordWrap/>
        <w:overflowPunct/>
        <w:topLinePunct w:val="0"/>
        <w:bidi w:val="0"/>
        <w:adjustRightInd w:val="0"/>
        <w:spacing w:before="240" w:line="520" w:lineRule="exact"/>
        <w:jc w:val="center"/>
        <w:textAlignment w:val="baseline"/>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br w:type="page"/>
      </w:r>
      <w:bookmarkStart w:id="10" w:name="_Toc5265"/>
      <w:r>
        <w:rPr>
          <w:rFonts w:hint="eastAsia" w:ascii="方正小标宋_GBK" w:hAnsi="方正小标宋_GBK" w:eastAsia="方正小标宋_GBK" w:cs="方正小标宋_GBK"/>
          <w:kern w:val="10"/>
          <w:sz w:val="44"/>
          <w:szCs w:val="44"/>
        </w:rPr>
        <w:t>四、报价表（单独封装）</w:t>
      </w:r>
      <w:bookmarkEnd w:id="10"/>
    </w:p>
    <w:p>
      <w:pPr>
        <w:pageBreakBefore w:val="0"/>
        <w:kinsoku/>
        <w:wordWrap/>
        <w:overflowPunct/>
        <w:topLinePunct w:val="0"/>
        <w:bidi w:val="0"/>
        <w:spacing w:line="520" w:lineRule="exact"/>
        <w:jc w:val="center"/>
        <w:rPr>
          <w:rFonts w:hint="eastAsia" w:ascii="仿宋_GB2312" w:hAnsi="仿宋_GB2312" w:eastAsia="仿宋_GB2312" w:cs="仿宋_GB2312"/>
          <w:b/>
          <w:bCs/>
          <w:sz w:val="32"/>
          <w:szCs w:val="32"/>
        </w:rPr>
      </w:pPr>
    </w:p>
    <w:p>
      <w:pPr>
        <w:pageBreakBefore w:val="0"/>
        <w:kinsoku/>
        <w:wordWrap/>
        <w:overflowPunct/>
        <w:topLinePunct w:val="0"/>
        <w:bidi w:val="0"/>
        <w:spacing w:line="520" w:lineRule="exact"/>
        <w:rPr>
          <w:rFonts w:hint="eastAsia" w:ascii="仿宋_GB2312" w:hAnsi="仿宋_GB2312" w:eastAsia="仿宋_GB2312" w:cs="仿宋_GB2312"/>
          <w:b/>
          <w:kern w:val="0"/>
          <w:sz w:val="32"/>
          <w:szCs w:val="32"/>
        </w:rPr>
      </w:pPr>
    </w:p>
    <w:tbl>
      <w:tblPr>
        <w:tblStyle w:val="7"/>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3" w:hRule="atLeast"/>
        </w:trPr>
        <w:tc>
          <w:tcPr>
            <w:tcW w:w="21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项目名称</w:t>
            </w:r>
          </w:p>
        </w:tc>
        <w:tc>
          <w:tcPr>
            <w:tcW w:w="698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20" w:lineRule="exact"/>
              <w:rPr>
                <w:rFonts w:hint="eastAsia" w:ascii="仿宋_GB2312" w:hAnsi="仿宋_GB2312" w:eastAsia="仿宋_GB2312" w:cs="仿宋_GB2312"/>
                <w:bCs/>
                <w:spacing w:val="-8"/>
                <w:kern w:val="0"/>
                <w:sz w:val="32"/>
                <w:szCs w:val="32"/>
                <w:u w:val="single"/>
              </w:rPr>
            </w:pPr>
            <w:r>
              <w:rPr>
                <w:rFonts w:hint="eastAsia" w:ascii="仿宋_GB2312" w:hAnsi="仿宋_GB2312" w:eastAsia="仿宋_GB2312" w:cs="仿宋_GB2312"/>
                <w:spacing w:val="-4"/>
                <w:sz w:val="32"/>
                <w:szCs w:val="32"/>
                <w:u w:val="single"/>
                <w:lang w:val="en-US" w:eastAsia="zh-CN"/>
              </w:rPr>
              <w:t>广西农村信用社县级农合机构2021年员工招聘线上笔试服务项目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4" w:hRule="atLeast"/>
        </w:trPr>
        <w:tc>
          <w:tcPr>
            <w:tcW w:w="21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供应商名称</w:t>
            </w:r>
          </w:p>
        </w:tc>
        <w:tc>
          <w:tcPr>
            <w:tcW w:w="698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20" w:lineRule="exact"/>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t>线上笔试服务项目费用总额</w:t>
            </w:r>
          </w:p>
        </w:tc>
        <w:tc>
          <w:tcPr>
            <w:tcW w:w="698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52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线上笔试服务项目费用总额为人民币：</w:t>
            </w:r>
          </w:p>
          <w:p>
            <w:pPr>
              <w:pageBreakBefore w:val="0"/>
              <w:widowControl/>
              <w:kinsoku/>
              <w:wordWrap/>
              <w:overflowPunct/>
              <w:topLinePunct w:val="0"/>
              <w:bidi w:val="0"/>
              <w:spacing w:line="520" w:lineRule="exact"/>
              <w:rPr>
                <w:rFonts w:hint="eastAsia" w:ascii="仿宋_GB2312" w:hAnsi="仿宋_GB2312" w:eastAsia="仿宋_GB2312" w:cs="仿宋_GB2312"/>
                <w:kern w:val="0"/>
                <w:sz w:val="32"/>
                <w:szCs w:val="32"/>
                <w:u w:val="single"/>
                <w:lang w:val="en-US"/>
              </w:rPr>
            </w:pPr>
            <w:r>
              <w:rPr>
                <w:rFonts w:hint="eastAsia" w:ascii="宋体" w:hAnsi="宋体" w:eastAsia="宋体" w:cs="宋体"/>
                <w:sz w:val="32"/>
                <w:szCs w:val="32"/>
                <w:u w:val="none"/>
                <w:lang w:val="en-US"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服务时间：</w:t>
            </w:r>
          </w:p>
        </w:tc>
        <w:tc>
          <w:tcPr>
            <w:tcW w:w="6983" w:type="dxa"/>
            <w:tcBorders>
              <w:top w:val="single" w:color="auto" w:sz="4" w:space="0"/>
              <w:left w:val="single" w:color="auto" w:sz="4" w:space="0"/>
              <w:bottom w:val="single" w:color="auto" w:sz="4" w:space="0"/>
              <w:right w:val="single" w:color="auto" w:sz="4" w:space="0"/>
            </w:tcBorders>
            <w:vAlign w:val="center"/>
          </w:tcPr>
          <w:p>
            <w:pPr>
              <w:keepLines/>
              <w:pageBreakBefore w:val="0"/>
              <w:widowControl/>
              <w:kinsoku/>
              <w:wordWrap/>
              <w:overflowPunct/>
              <w:topLinePunct w:val="0"/>
              <w:bidi w:val="0"/>
              <w:spacing w:line="52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p>
        </w:tc>
      </w:tr>
    </w:tbl>
    <w:p>
      <w:pPr>
        <w:pageBreakBefore w:val="0"/>
        <w:kinsoku/>
        <w:wordWrap/>
        <w:overflowPunct/>
        <w:topLinePunct w:val="0"/>
        <w:bidi w:val="0"/>
        <w:spacing w:line="520" w:lineRule="exact"/>
        <w:rPr>
          <w:rFonts w:hint="eastAsia" w:ascii="仿宋_GB2312" w:hAnsi="仿宋_GB2312" w:eastAsia="仿宋_GB2312" w:cs="仿宋_GB2312"/>
          <w:kern w:val="0"/>
          <w:sz w:val="32"/>
          <w:szCs w:val="32"/>
        </w:rPr>
      </w:pPr>
    </w:p>
    <w:p>
      <w:pPr>
        <w:pageBreakBefore w:val="0"/>
        <w:kinsoku/>
        <w:wordWrap/>
        <w:overflowPunct/>
        <w:topLinePunct w:val="0"/>
        <w:bidi w:val="0"/>
        <w:spacing w:line="520" w:lineRule="exact"/>
        <w:rPr>
          <w:rFonts w:hint="eastAsia" w:ascii="仿宋_GB2312" w:hAnsi="仿宋_GB2312" w:eastAsia="仿宋_GB2312" w:cs="仿宋_GB2312"/>
          <w:kern w:val="0"/>
          <w:sz w:val="32"/>
          <w:szCs w:val="32"/>
        </w:rPr>
      </w:pPr>
    </w:p>
    <w:p>
      <w:pPr>
        <w:pageBreakBefore w:val="0"/>
        <w:kinsoku/>
        <w:wordWrap/>
        <w:overflowPunct/>
        <w:topLinePunct w:val="0"/>
        <w:bidi w:val="0"/>
        <w:spacing w:line="520" w:lineRule="exact"/>
        <w:rPr>
          <w:rFonts w:hint="eastAsia" w:ascii="仿宋_GB2312" w:hAnsi="仿宋_GB2312" w:eastAsia="仿宋_GB2312" w:cs="仿宋_GB2312"/>
          <w:kern w:val="0"/>
          <w:sz w:val="32"/>
          <w:szCs w:val="32"/>
        </w:rPr>
      </w:pPr>
    </w:p>
    <w:p>
      <w:pPr>
        <w:pageBreakBefore w:val="0"/>
        <w:kinsoku/>
        <w:wordWrap/>
        <w:overflowPunct/>
        <w:topLinePunct w:val="0"/>
        <w:bidi w:val="0"/>
        <w:spacing w:line="52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供应商：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kern w:val="0"/>
          <w:sz w:val="32"/>
          <w:szCs w:val="32"/>
        </w:rPr>
        <w:t xml:space="preserve">（盖章）  </w:t>
      </w:r>
    </w:p>
    <w:p>
      <w:pPr>
        <w:pageBreakBefore w:val="0"/>
        <w:kinsoku/>
        <w:wordWrap/>
        <w:overflowPunct/>
        <w:topLinePunct w:val="0"/>
        <w:bidi w:val="0"/>
        <w:spacing w:line="52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pageBreakBefore w:val="0"/>
        <w:kinsoku/>
        <w:wordWrap/>
        <w:overflowPunct/>
        <w:topLinePunct w:val="0"/>
        <w:bidi w:val="0"/>
        <w:spacing w:line="52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w:t>
      </w:r>
    </w:p>
    <w:p>
      <w:pPr>
        <w:pageBreakBefore w:val="0"/>
        <w:kinsoku/>
        <w:wordWrap/>
        <w:overflowPunct/>
        <w:topLinePunct w:val="0"/>
        <w:bidi w:val="0"/>
        <w:spacing w:line="520" w:lineRule="exact"/>
        <w:ind w:left="26" w:leftChars="-85" w:hanging="204" w:hangingChars="6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（或委托代理人）：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（签字）</w:t>
      </w:r>
    </w:p>
    <w:p>
      <w:pPr>
        <w:pageBreakBefore w:val="0"/>
        <w:kinsoku/>
        <w:wordWrap/>
        <w:overflowPunct/>
        <w:topLinePunct w:val="0"/>
        <w:bidi w:val="0"/>
        <w:adjustRightInd w:val="0"/>
        <w:snapToGrid w:val="0"/>
        <w:spacing w:line="520" w:lineRule="exact"/>
        <w:rPr>
          <w:rFonts w:hint="eastAsia" w:ascii="仿宋_GB2312" w:hAnsi="仿宋_GB2312" w:eastAsia="仿宋_GB2312" w:cs="仿宋_GB2312"/>
          <w:kern w:val="0"/>
          <w:sz w:val="32"/>
          <w:szCs w:val="32"/>
        </w:rPr>
      </w:pPr>
    </w:p>
    <w:p>
      <w:pPr>
        <w:pageBreakBefore w:val="0"/>
        <w:kinsoku/>
        <w:wordWrap/>
        <w:overflowPunct/>
        <w:topLinePunct w:val="0"/>
        <w:bidi w:val="0"/>
        <w:spacing w:line="520" w:lineRule="exact"/>
        <w:ind w:left="560" w:hanging="640" w:hanging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keepNext/>
        <w:keepLines/>
        <w:pageBreakBefore w:val="0"/>
        <w:kinsoku/>
        <w:wordWrap/>
        <w:overflowPunct/>
        <w:topLinePunct w:val="0"/>
        <w:bidi w:val="0"/>
        <w:adjustRightInd w:val="0"/>
        <w:spacing w:before="240" w:line="520" w:lineRule="exact"/>
        <w:jc w:val="center"/>
        <w:textAlignment w:val="baseline"/>
        <w:outlineLvl w:val="1"/>
        <w:rPr>
          <w:rFonts w:hint="eastAsia" w:ascii="仿宋_GB2312" w:hAnsi="仿宋_GB2312" w:eastAsia="仿宋_GB2312" w:cs="仿宋_GB2312"/>
          <w:b/>
          <w:sz w:val="32"/>
          <w:szCs w:val="32"/>
        </w:rPr>
        <w:sectPr>
          <w:footerReference r:id="rId4" w:type="first"/>
          <w:footerReference r:id="rId3" w:type="default"/>
          <w:pgSz w:w="11906" w:h="16838"/>
          <w:pgMar w:top="1440" w:right="1066" w:bottom="1440" w:left="1800" w:header="851" w:footer="992" w:gutter="0"/>
          <w:pgBorders>
            <w:top w:val="none" w:sz="0" w:space="0"/>
            <w:left w:val="none" w:sz="0" w:space="0"/>
            <w:bottom w:val="none" w:sz="0" w:space="0"/>
            <w:right w:val="none" w:sz="0" w:space="0"/>
          </w:pgBorders>
          <w:cols w:space="720" w:num="1"/>
          <w:titlePg/>
          <w:docGrid w:type="lines" w:linePitch="312" w:charSpace="0"/>
        </w:sectPr>
      </w:pPr>
    </w:p>
    <w:p>
      <w:pPr>
        <w:keepNext/>
        <w:keepLines/>
        <w:pageBreakBefore w:val="0"/>
        <w:kinsoku/>
        <w:wordWrap/>
        <w:overflowPunct/>
        <w:topLinePunct w:val="0"/>
        <w:bidi w:val="0"/>
        <w:adjustRightInd w:val="0"/>
        <w:spacing w:before="240" w:line="520" w:lineRule="exact"/>
        <w:jc w:val="center"/>
        <w:textAlignment w:val="baseline"/>
        <w:outlineLvl w:val="1"/>
        <w:rPr>
          <w:rFonts w:hint="eastAsia" w:ascii="方正小标宋_GBK" w:hAnsi="方正小标宋_GBK" w:eastAsia="方正小标宋_GBK" w:cs="方正小标宋_GBK"/>
          <w:kern w:val="10"/>
          <w:sz w:val="44"/>
          <w:szCs w:val="44"/>
        </w:rPr>
      </w:pPr>
      <w:r>
        <w:rPr>
          <w:rFonts w:hint="eastAsia" w:ascii="方正小标宋_GBK" w:hAnsi="方正小标宋_GBK" w:eastAsia="方正小标宋_GBK" w:cs="方正小标宋_GBK"/>
          <w:kern w:val="10"/>
          <w:sz w:val="44"/>
          <w:szCs w:val="44"/>
        </w:rPr>
        <w:t>五、投标方案</w:t>
      </w:r>
    </w:p>
    <w:p>
      <w:pPr>
        <w:pageBreakBefore w:val="0"/>
        <w:kinsoku/>
        <w:wordWrap/>
        <w:overflowPunct/>
        <w:topLinePunct w:val="0"/>
        <w:bidi w:val="0"/>
        <w:spacing w:line="520" w:lineRule="exact"/>
        <w:rPr>
          <w:rFonts w:hint="eastAsia" w:ascii="仿宋_GB2312" w:hAnsi="仿宋_GB2312" w:eastAsia="仿宋_GB2312" w:cs="仿宋_GB2312"/>
          <w:sz w:val="32"/>
          <w:szCs w:val="32"/>
        </w:rPr>
      </w:pPr>
    </w:p>
    <w:p>
      <w:pPr>
        <w:pageBreakBefore w:val="0"/>
        <w:kinsoku/>
        <w:wordWrap/>
        <w:overflowPunct/>
        <w:topLinePunct w:val="0"/>
        <w:bidi w:val="0"/>
        <w:adjustRightInd w:val="0"/>
        <w:snapToGrid w:val="0"/>
        <w:spacing w:line="520" w:lineRule="exact"/>
        <w:ind w:firstLine="608" w:firstLineChars="200"/>
        <w:rPr>
          <w:rFonts w:hint="eastAsia" w:ascii="仿宋_GB2312" w:hAnsi="仿宋_GB2312" w:eastAsia="仿宋_GB2312" w:cs="仿宋_GB2312"/>
          <w:bCs/>
          <w:spacing w:val="-8"/>
          <w:kern w:val="0"/>
          <w:sz w:val="32"/>
          <w:szCs w:val="32"/>
        </w:rPr>
      </w:pPr>
      <w:bookmarkStart w:id="11" w:name="_Toc20864"/>
      <w:bookmarkStart w:id="12" w:name="_Toc170795947"/>
      <w:r>
        <w:rPr>
          <w:rFonts w:hint="eastAsia" w:ascii="仿宋_GB2312" w:hAnsi="仿宋_GB2312" w:eastAsia="仿宋_GB2312" w:cs="仿宋_GB2312"/>
          <w:bCs/>
          <w:spacing w:val="-8"/>
          <w:kern w:val="0"/>
          <w:sz w:val="32"/>
          <w:szCs w:val="32"/>
        </w:rPr>
        <w:t>根据本次采购项目内容，服务商提出具体的投标方案。包括但不限于以下内容：</w:t>
      </w:r>
    </w:p>
    <w:p>
      <w:pPr>
        <w:pageBreakBefore w:val="0"/>
        <w:numPr>
          <w:ilvl w:val="0"/>
          <w:numId w:val="0"/>
        </w:numPr>
        <w:kinsoku/>
        <w:wordWrap/>
        <w:overflowPunct/>
        <w:topLinePunct w:val="0"/>
        <w:bidi w:val="0"/>
        <w:adjustRightInd w:val="0"/>
        <w:snapToGrid w:val="0"/>
        <w:spacing w:line="520" w:lineRule="exact"/>
        <w:ind w:left="630" w:leftChars="0"/>
        <w:rPr>
          <w:rFonts w:hint="eastAsia" w:ascii="仿宋_GB2312" w:hAnsi="仿宋_GB2312" w:eastAsia="仿宋_GB2312" w:cs="仿宋_GB2312"/>
          <w:bCs/>
          <w:spacing w:val="-8"/>
          <w:kern w:val="0"/>
          <w:sz w:val="32"/>
          <w:szCs w:val="32"/>
          <w:highlight w:val="none"/>
        </w:rPr>
      </w:pPr>
      <w:r>
        <w:rPr>
          <w:rFonts w:hint="eastAsia" w:ascii="仿宋_GB2312" w:hAnsi="仿宋_GB2312" w:eastAsia="仿宋_GB2312" w:cs="仿宋_GB2312"/>
          <w:bCs/>
          <w:spacing w:val="-8"/>
          <w:kern w:val="0"/>
          <w:sz w:val="32"/>
          <w:szCs w:val="32"/>
          <w:highlight w:val="none"/>
          <w:lang w:val="en-US" w:eastAsia="zh-CN"/>
        </w:rPr>
        <w:t>1.</w:t>
      </w:r>
      <w:r>
        <w:rPr>
          <w:rFonts w:hint="eastAsia" w:ascii="仿宋_GB2312" w:hAnsi="仿宋_GB2312" w:eastAsia="仿宋_GB2312" w:cs="仿宋_GB2312"/>
          <w:bCs/>
          <w:spacing w:val="-8"/>
          <w:kern w:val="0"/>
          <w:sz w:val="32"/>
          <w:szCs w:val="32"/>
          <w:highlight w:val="none"/>
          <w:lang w:eastAsia="zh-CN"/>
        </w:rPr>
        <w:t>服务</w:t>
      </w:r>
      <w:r>
        <w:rPr>
          <w:rFonts w:hint="eastAsia" w:ascii="仿宋_GB2312" w:hAnsi="仿宋_GB2312" w:eastAsia="仿宋_GB2312" w:cs="仿宋_GB2312"/>
          <w:bCs/>
          <w:spacing w:val="-8"/>
          <w:kern w:val="0"/>
          <w:sz w:val="32"/>
          <w:szCs w:val="32"/>
          <w:highlight w:val="none"/>
        </w:rPr>
        <w:t>费报价及收取方式</w:t>
      </w:r>
    </w:p>
    <w:p>
      <w:pPr>
        <w:pageBreakBefore w:val="0"/>
        <w:numPr>
          <w:ilvl w:val="0"/>
          <w:numId w:val="0"/>
        </w:numPr>
        <w:kinsoku/>
        <w:wordWrap/>
        <w:overflowPunct/>
        <w:topLinePunct w:val="0"/>
        <w:bidi w:val="0"/>
        <w:adjustRightInd w:val="0"/>
        <w:snapToGrid w:val="0"/>
        <w:spacing w:line="520" w:lineRule="exact"/>
        <w:ind w:left="630" w:leftChars="0"/>
        <w:rPr>
          <w:rFonts w:hint="eastAsia" w:ascii="仿宋_GB2312" w:hAnsi="仿宋_GB2312" w:eastAsia="仿宋_GB2312" w:cs="仿宋_GB2312"/>
          <w:bCs/>
          <w:spacing w:val="-8"/>
          <w:kern w:val="0"/>
          <w:sz w:val="32"/>
          <w:szCs w:val="32"/>
          <w:highlight w:val="none"/>
        </w:rPr>
      </w:pPr>
      <w:r>
        <w:rPr>
          <w:rFonts w:hint="eastAsia" w:ascii="仿宋_GB2312" w:hAnsi="仿宋_GB2312" w:eastAsia="仿宋_GB2312" w:cs="仿宋_GB2312"/>
          <w:bCs/>
          <w:spacing w:val="-8"/>
          <w:kern w:val="0"/>
          <w:sz w:val="32"/>
          <w:szCs w:val="32"/>
          <w:highlight w:val="none"/>
          <w:lang w:val="en-US" w:eastAsia="zh-CN"/>
        </w:rPr>
        <w:t>2.</w:t>
      </w:r>
      <w:r>
        <w:rPr>
          <w:rFonts w:hint="eastAsia" w:ascii="仿宋_GB2312" w:hAnsi="仿宋_GB2312" w:eastAsia="仿宋_GB2312" w:cs="仿宋_GB2312"/>
          <w:bCs/>
          <w:spacing w:val="-8"/>
          <w:kern w:val="0"/>
          <w:sz w:val="32"/>
          <w:szCs w:val="32"/>
          <w:highlight w:val="none"/>
        </w:rPr>
        <w:t>产品介绍及服务方案</w:t>
      </w:r>
    </w:p>
    <w:p>
      <w:pPr>
        <w:pageBreakBefore w:val="0"/>
        <w:numPr>
          <w:ilvl w:val="0"/>
          <w:numId w:val="0"/>
        </w:numPr>
        <w:kinsoku/>
        <w:wordWrap/>
        <w:overflowPunct/>
        <w:topLinePunct w:val="0"/>
        <w:bidi w:val="0"/>
        <w:adjustRightInd w:val="0"/>
        <w:snapToGrid w:val="0"/>
        <w:spacing w:line="520" w:lineRule="exact"/>
        <w:ind w:left="630" w:leftChars="0"/>
        <w:rPr>
          <w:rFonts w:hint="eastAsia" w:ascii="仿宋_GB2312" w:hAnsi="仿宋_GB2312" w:eastAsia="仿宋_GB2312" w:cs="仿宋_GB2312"/>
          <w:bCs/>
          <w:spacing w:val="-8"/>
          <w:kern w:val="0"/>
          <w:sz w:val="32"/>
          <w:szCs w:val="32"/>
          <w:highlight w:val="none"/>
        </w:rPr>
      </w:pPr>
      <w:r>
        <w:rPr>
          <w:rFonts w:hint="eastAsia" w:ascii="仿宋_GB2312" w:hAnsi="仿宋_GB2312" w:eastAsia="仿宋_GB2312" w:cs="仿宋_GB2312"/>
          <w:bCs/>
          <w:spacing w:val="-8"/>
          <w:kern w:val="0"/>
          <w:sz w:val="32"/>
          <w:szCs w:val="32"/>
          <w:highlight w:val="none"/>
          <w:lang w:val="en-US" w:eastAsia="zh-CN"/>
        </w:rPr>
        <w:t>3.</w:t>
      </w:r>
      <w:r>
        <w:rPr>
          <w:rFonts w:hint="eastAsia" w:ascii="仿宋_GB2312" w:hAnsi="仿宋_GB2312" w:eastAsia="仿宋_GB2312" w:cs="仿宋_GB2312"/>
          <w:bCs/>
          <w:spacing w:val="-8"/>
          <w:kern w:val="0"/>
          <w:sz w:val="32"/>
          <w:szCs w:val="32"/>
          <w:highlight w:val="none"/>
        </w:rPr>
        <w:t>服务流程及平台</w:t>
      </w:r>
    </w:p>
    <w:p>
      <w:pPr>
        <w:pageBreakBefore w:val="0"/>
        <w:numPr>
          <w:ilvl w:val="0"/>
          <w:numId w:val="0"/>
        </w:numPr>
        <w:kinsoku/>
        <w:wordWrap/>
        <w:overflowPunct/>
        <w:topLinePunct w:val="0"/>
        <w:bidi w:val="0"/>
        <w:adjustRightInd w:val="0"/>
        <w:snapToGrid w:val="0"/>
        <w:spacing w:line="520" w:lineRule="exact"/>
        <w:ind w:left="630" w:leftChars="0"/>
        <w:rPr>
          <w:rFonts w:hint="eastAsia" w:ascii="仿宋_GB2312" w:hAnsi="仿宋_GB2312" w:eastAsia="仿宋_GB2312" w:cs="仿宋_GB2312"/>
          <w:bCs/>
          <w:spacing w:val="-8"/>
          <w:kern w:val="0"/>
          <w:sz w:val="32"/>
          <w:szCs w:val="32"/>
          <w:highlight w:val="none"/>
        </w:rPr>
      </w:pPr>
      <w:r>
        <w:rPr>
          <w:rFonts w:hint="eastAsia" w:ascii="仿宋_GB2312" w:hAnsi="仿宋_GB2312" w:eastAsia="仿宋_GB2312" w:cs="仿宋_GB2312"/>
          <w:bCs/>
          <w:spacing w:val="-8"/>
          <w:kern w:val="0"/>
          <w:sz w:val="32"/>
          <w:szCs w:val="32"/>
          <w:highlight w:val="none"/>
          <w:lang w:val="en-US" w:eastAsia="zh-CN"/>
        </w:rPr>
        <w:t>4.</w:t>
      </w:r>
      <w:r>
        <w:rPr>
          <w:rFonts w:hint="eastAsia" w:ascii="仿宋_GB2312" w:hAnsi="仿宋_GB2312" w:eastAsia="仿宋_GB2312" w:cs="仿宋_GB2312"/>
          <w:bCs/>
          <w:spacing w:val="-8"/>
          <w:kern w:val="0"/>
          <w:sz w:val="32"/>
          <w:szCs w:val="32"/>
          <w:highlight w:val="none"/>
        </w:rPr>
        <w:t>服务渠道</w:t>
      </w:r>
    </w:p>
    <w:p>
      <w:pPr>
        <w:pageBreakBefore w:val="0"/>
        <w:numPr>
          <w:ilvl w:val="0"/>
          <w:numId w:val="0"/>
        </w:numPr>
        <w:kinsoku/>
        <w:wordWrap/>
        <w:overflowPunct/>
        <w:topLinePunct w:val="0"/>
        <w:bidi w:val="0"/>
        <w:adjustRightInd w:val="0"/>
        <w:snapToGrid w:val="0"/>
        <w:spacing w:line="520" w:lineRule="exact"/>
        <w:ind w:left="630" w:leftChars="0"/>
        <w:rPr>
          <w:rFonts w:hint="eastAsia" w:ascii="仿宋_GB2312" w:hAnsi="仿宋_GB2312" w:eastAsia="仿宋_GB2312" w:cs="仿宋_GB2312"/>
          <w:bCs/>
          <w:spacing w:val="-8"/>
          <w:kern w:val="0"/>
          <w:sz w:val="32"/>
          <w:szCs w:val="32"/>
          <w:highlight w:val="none"/>
        </w:rPr>
      </w:pPr>
      <w:r>
        <w:rPr>
          <w:rFonts w:hint="eastAsia" w:ascii="仿宋_GB2312" w:hAnsi="仿宋_GB2312" w:eastAsia="仿宋_GB2312" w:cs="仿宋_GB2312"/>
          <w:bCs/>
          <w:spacing w:val="-8"/>
          <w:kern w:val="0"/>
          <w:sz w:val="32"/>
          <w:szCs w:val="32"/>
          <w:highlight w:val="none"/>
          <w:lang w:val="en-US" w:eastAsia="zh-CN"/>
        </w:rPr>
        <w:t>5.</w:t>
      </w:r>
      <w:r>
        <w:rPr>
          <w:rFonts w:hint="eastAsia" w:ascii="仿宋_GB2312" w:hAnsi="仿宋_GB2312" w:eastAsia="仿宋_GB2312" w:cs="仿宋_GB2312"/>
          <w:bCs/>
          <w:spacing w:val="-8"/>
          <w:kern w:val="0"/>
          <w:sz w:val="32"/>
          <w:szCs w:val="32"/>
          <w:highlight w:val="none"/>
        </w:rPr>
        <w:t>服务团队</w:t>
      </w:r>
    </w:p>
    <w:p>
      <w:pPr>
        <w:pageBreakBefore w:val="0"/>
        <w:numPr>
          <w:ilvl w:val="0"/>
          <w:numId w:val="0"/>
        </w:numPr>
        <w:kinsoku/>
        <w:wordWrap/>
        <w:overflowPunct/>
        <w:topLinePunct w:val="0"/>
        <w:bidi w:val="0"/>
        <w:adjustRightInd w:val="0"/>
        <w:snapToGrid w:val="0"/>
        <w:spacing w:line="520" w:lineRule="exact"/>
        <w:ind w:left="630" w:leftChars="0"/>
        <w:rPr>
          <w:rFonts w:hint="eastAsia" w:ascii="仿宋_GB2312" w:hAnsi="仿宋_GB2312" w:eastAsia="仿宋_GB2312" w:cs="仿宋_GB2312"/>
          <w:bCs/>
          <w:spacing w:val="-8"/>
          <w:kern w:val="0"/>
          <w:sz w:val="32"/>
          <w:szCs w:val="32"/>
          <w:highlight w:val="none"/>
        </w:rPr>
      </w:pPr>
      <w:r>
        <w:rPr>
          <w:rFonts w:hint="eastAsia" w:ascii="仿宋_GB2312" w:hAnsi="仿宋_GB2312" w:eastAsia="仿宋_GB2312" w:cs="仿宋_GB2312"/>
          <w:bCs/>
          <w:spacing w:val="-8"/>
          <w:kern w:val="0"/>
          <w:sz w:val="32"/>
          <w:szCs w:val="32"/>
          <w:highlight w:val="none"/>
          <w:lang w:val="en-US" w:eastAsia="zh-CN"/>
        </w:rPr>
        <w:t>6.</w:t>
      </w:r>
      <w:r>
        <w:rPr>
          <w:rFonts w:hint="eastAsia" w:ascii="仿宋_GB2312" w:hAnsi="仿宋_GB2312" w:eastAsia="仿宋_GB2312" w:cs="仿宋_GB2312"/>
          <w:bCs/>
          <w:spacing w:val="-8"/>
          <w:kern w:val="0"/>
          <w:sz w:val="32"/>
          <w:szCs w:val="32"/>
          <w:highlight w:val="none"/>
        </w:rPr>
        <w:t>数据查询与技术支撑</w:t>
      </w:r>
    </w:p>
    <w:p>
      <w:pPr>
        <w:pageBreakBefore w:val="0"/>
        <w:numPr>
          <w:ilvl w:val="0"/>
          <w:numId w:val="0"/>
        </w:numPr>
        <w:kinsoku/>
        <w:wordWrap/>
        <w:overflowPunct/>
        <w:topLinePunct w:val="0"/>
        <w:bidi w:val="0"/>
        <w:adjustRightInd w:val="0"/>
        <w:snapToGrid w:val="0"/>
        <w:spacing w:line="520" w:lineRule="exact"/>
        <w:ind w:left="630" w:leftChars="0"/>
        <w:rPr>
          <w:rFonts w:hint="eastAsia" w:ascii="仿宋_GB2312" w:hAnsi="仿宋_GB2312" w:eastAsia="仿宋_GB2312" w:cs="仿宋_GB2312"/>
          <w:bCs/>
          <w:spacing w:val="-8"/>
          <w:kern w:val="0"/>
          <w:sz w:val="32"/>
          <w:szCs w:val="32"/>
          <w:highlight w:val="none"/>
        </w:rPr>
      </w:pPr>
      <w:r>
        <w:rPr>
          <w:rFonts w:hint="eastAsia" w:ascii="仿宋_GB2312" w:hAnsi="仿宋_GB2312" w:eastAsia="仿宋_GB2312" w:cs="仿宋_GB2312"/>
          <w:bCs/>
          <w:spacing w:val="-8"/>
          <w:kern w:val="0"/>
          <w:sz w:val="32"/>
          <w:szCs w:val="32"/>
          <w:highlight w:val="none"/>
          <w:lang w:val="en-US" w:eastAsia="zh-CN"/>
        </w:rPr>
        <w:t>7.</w:t>
      </w:r>
      <w:r>
        <w:rPr>
          <w:rFonts w:hint="eastAsia" w:ascii="仿宋_GB2312" w:hAnsi="仿宋_GB2312" w:eastAsia="仿宋_GB2312" w:cs="仿宋_GB2312"/>
          <w:bCs/>
          <w:spacing w:val="-8"/>
          <w:kern w:val="0"/>
          <w:sz w:val="32"/>
          <w:szCs w:val="32"/>
          <w:highlight w:val="none"/>
          <w:lang w:eastAsia="zh-CN"/>
        </w:rPr>
        <w:t>线上笔试服务</w:t>
      </w:r>
      <w:r>
        <w:rPr>
          <w:rFonts w:hint="eastAsia" w:ascii="仿宋_GB2312" w:hAnsi="仿宋_GB2312" w:eastAsia="仿宋_GB2312" w:cs="仿宋_GB2312"/>
          <w:bCs/>
          <w:spacing w:val="-8"/>
          <w:kern w:val="0"/>
          <w:sz w:val="32"/>
          <w:szCs w:val="32"/>
          <w:highlight w:val="none"/>
        </w:rPr>
        <w:t>案例</w:t>
      </w:r>
    </w:p>
    <w:p>
      <w:pPr>
        <w:pageBreakBefore w:val="0"/>
        <w:numPr>
          <w:ilvl w:val="0"/>
          <w:numId w:val="0"/>
        </w:numPr>
        <w:kinsoku/>
        <w:wordWrap/>
        <w:overflowPunct/>
        <w:topLinePunct w:val="0"/>
        <w:bidi w:val="0"/>
        <w:adjustRightInd w:val="0"/>
        <w:snapToGrid w:val="0"/>
        <w:spacing w:line="520" w:lineRule="exact"/>
        <w:ind w:left="630" w:leftChars="0"/>
        <w:rPr>
          <w:rFonts w:hint="eastAsia" w:ascii="仿宋_GB2312" w:hAnsi="仿宋_GB2312" w:eastAsia="仿宋_GB2312" w:cs="仿宋_GB2312"/>
          <w:bCs/>
          <w:spacing w:val="-8"/>
          <w:kern w:val="0"/>
          <w:sz w:val="32"/>
          <w:szCs w:val="32"/>
          <w:highlight w:val="none"/>
        </w:rPr>
      </w:pPr>
      <w:r>
        <w:rPr>
          <w:rFonts w:hint="eastAsia" w:ascii="仿宋_GB2312" w:hAnsi="仿宋_GB2312" w:eastAsia="仿宋_GB2312" w:cs="仿宋_GB2312"/>
          <w:bCs/>
          <w:spacing w:val="-8"/>
          <w:kern w:val="0"/>
          <w:sz w:val="32"/>
          <w:szCs w:val="32"/>
          <w:highlight w:val="none"/>
          <w:lang w:val="en-US" w:eastAsia="zh-CN"/>
        </w:rPr>
        <w:t>8.</w:t>
      </w:r>
      <w:r>
        <w:rPr>
          <w:rFonts w:hint="eastAsia" w:ascii="仿宋_GB2312" w:hAnsi="仿宋_GB2312" w:eastAsia="仿宋_GB2312" w:cs="仿宋_GB2312"/>
          <w:bCs/>
          <w:spacing w:val="-8"/>
          <w:kern w:val="0"/>
          <w:sz w:val="32"/>
          <w:szCs w:val="32"/>
          <w:highlight w:val="none"/>
        </w:rPr>
        <w:t>资质</w:t>
      </w:r>
    </w:p>
    <w:p>
      <w:pPr>
        <w:pageBreakBefore w:val="0"/>
        <w:numPr>
          <w:ilvl w:val="0"/>
          <w:numId w:val="0"/>
        </w:numPr>
        <w:kinsoku/>
        <w:wordWrap/>
        <w:overflowPunct/>
        <w:topLinePunct w:val="0"/>
        <w:bidi w:val="0"/>
        <w:adjustRightInd w:val="0"/>
        <w:snapToGrid w:val="0"/>
        <w:spacing w:line="520" w:lineRule="exact"/>
        <w:ind w:left="630" w:leftChars="0"/>
        <w:rPr>
          <w:rFonts w:hint="eastAsia" w:ascii="仿宋_GB2312" w:hAnsi="仿宋_GB2312" w:eastAsia="仿宋_GB2312" w:cs="仿宋_GB2312"/>
          <w:bCs/>
          <w:spacing w:val="-8"/>
          <w:kern w:val="0"/>
          <w:sz w:val="32"/>
          <w:szCs w:val="32"/>
          <w:highlight w:val="none"/>
        </w:rPr>
      </w:pPr>
      <w:r>
        <w:rPr>
          <w:rFonts w:hint="eastAsia" w:ascii="仿宋_GB2312" w:hAnsi="仿宋_GB2312" w:eastAsia="仿宋_GB2312" w:cs="仿宋_GB2312"/>
          <w:bCs/>
          <w:spacing w:val="-8"/>
          <w:kern w:val="0"/>
          <w:sz w:val="32"/>
          <w:szCs w:val="32"/>
          <w:highlight w:val="none"/>
          <w:lang w:val="en-US" w:eastAsia="zh-CN"/>
        </w:rPr>
        <w:t>9.</w:t>
      </w:r>
      <w:r>
        <w:rPr>
          <w:rFonts w:hint="eastAsia" w:ascii="仿宋_GB2312" w:hAnsi="仿宋_GB2312" w:eastAsia="仿宋_GB2312" w:cs="仿宋_GB2312"/>
          <w:bCs/>
          <w:spacing w:val="-8"/>
          <w:kern w:val="0"/>
          <w:sz w:val="32"/>
          <w:szCs w:val="32"/>
          <w:highlight w:val="none"/>
        </w:rPr>
        <w:t>本机构主要优势</w:t>
      </w:r>
    </w:p>
    <w:p>
      <w:pPr>
        <w:keepNext/>
        <w:keepLines/>
        <w:pageBreakBefore w:val="0"/>
        <w:kinsoku/>
        <w:wordWrap/>
        <w:overflowPunct/>
        <w:topLinePunct w:val="0"/>
        <w:bidi w:val="0"/>
        <w:adjustRightInd w:val="0"/>
        <w:spacing w:before="240" w:line="520" w:lineRule="exact"/>
        <w:jc w:val="center"/>
        <w:textAlignment w:val="baseline"/>
        <w:outlineLvl w:val="1"/>
        <w:rPr>
          <w:rFonts w:hint="eastAsia" w:ascii="方正小标宋_GBK" w:hAnsi="方正小标宋_GBK" w:eastAsia="方正小标宋_GBK" w:cs="方正小标宋_GBK"/>
          <w:kern w:val="10"/>
          <w:sz w:val="44"/>
          <w:szCs w:val="44"/>
        </w:rPr>
      </w:pPr>
      <w:r>
        <w:rPr>
          <w:rFonts w:hint="eastAsia" w:ascii="方正小标宋_GBK" w:hAnsi="方正小标宋_GBK" w:eastAsia="方正小标宋_GBK" w:cs="方正小标宋_GBK"/>
          <w:kern w:val="10"/>
          <w:sz w:val="44"/>
          <w:szCs w:val="44"/>
        </w:rPr>
        <w:t>六、服务承诺</w:t>
      </w:r>
    </w:p>
    <w:p>
      <w:pPr>
        <w:pageBreakBefore w:val="0"/>
        <w:kinsoku/>
        <w:wordWrap/>
        <w:overflowPunct/>
        <w:topLinePunct w:val="0"/>
        <w:bidi w:val="0"/>
        <w:adjustRightInd w:val="0"/>
        <w:snapToGrid w:val="0"/>
        <w:spacing w:line="520" w:lineRule="exact"/>
        <w:ind w:firstLine="611" w:firstLineChars="200"/>
        <w:rPr>
          <w:rFonts w:hint="eastAsia" w:ascii="仿宋_GB2312" w:hAnsi="仿宋_GB2312" w:eastAsia="仿宋_GB2312" w:cs="仿宋_GB2312"/>
          <w:b/>
          <w:spacing w:val="-8"/>
          <w:kern w:val="0"/>
          <w:sz w:val="32"/>
          <w:szCs w:val="32"/>
        </w:rPr>
      </w:pPr>
    </w:p>
    <w:p>
      <w:pPr>
        <w:pageBreakBefore w:val="0"/>
        <w:kinsoku/>
        <w:wordWrap/>
        <w:overflowPunct/>
        <w:topLinePunct w:val="0"/>
        <w:bidi w:val="0"/>
        <w:adjustRightInd w:val="0"/>
        <w:snapToGrid w:val="0"/>
        <w:spacing w:line="520" w:lineRule="exact"/>
        <w:ind w:firstLine="608" w:firstLineChars="200"/>
        <w:rPr>
          <w:rFonts w:hint="eastAsia" w:ascii="仿宋_GB2312" w:hAnsi="仿宋_GB2312" w:eastAsia="仿宋_GB2312" w:cs="仿宋_GB2312"/>
          <w:bCs/>
          <w:spacing w:val="-8"/>
          <w:kern w:val="0"/>
          <w:sz w:val="32"/>
          <w:szCs w:val="32"/>
        </w:rPr>
      </w:pPr>
      <w:r>
        <w:rPr>
          <w:rFonts w:hint="eastAsia" w:ascii="仿宋_GB2312" w:hAnsi="仿宋_GB2312" w:eastAsia="仿宋_GB2312" w:cs="仿宋_GB2312"/>
          <w:bCs/>
          <w:spacing w:val="-8"/>
          <w:kern w:val="0"/>
          <w:sz w:val="32"/>
          <w:szCs w:val="32"/>
        </w:rPr>
        <w:t>根据本次采购项目内容，服务商提出具体的服务承诺。</w:t>
      </w:r>
    </w:p>
    <w:p>
      <w:pPr>
        <w:pageBreakBefore w:val="0"/>
        <w:kinsoku/>
        <w:wordWrap/>
        <w:overflowPunct/>
        <w:topLinePunct w:val="0"/>
        <w:bidi w:val="0"/>
        <w:adjustRightInd w:val="0"/>
        <w:snapToGrid w:val="0"/>
        <w:spacing w:line="520" w:lineRule="exact"/>
        <w:ind w:firstLine="611" w:firstLineChars="200"/>
        <w:rPr>
          <w:rFonts w:hint="eastAsia" w:ascii="仿宋_GB2312" w:hAnsi="仿宋_GB2312" w:eastAsia="仿宋_GB2312" w:cs="仿宋_GB2312"/>
          <w:b/>
          <w:spacing w:val="-8"/>
          <w:kern w:val="0"/>
          <w:sz w:val="32"/>
          <w:szCs w:val="32"/>
        </w:rPr>
      </w:pPr>
    </w:p>
    <w:p>
      <w:pPr>
        <w:keepNext/>
        <w:keepLines/>
        <w:pageBreakBefore w:val="0"/>
        <w:kinsoku/>
        <w:wordWrap/>
        <w:overflowPunct/>
        <w:topLinePunct w:val="0"/>
        <w:bidi w:val="0"/>
        <w:adjustRightInd w:val="0"/>
        <w:spacing w:before="240" w:line="520" w:lineRule="exact"/>
        <w:jc w:val="center"/>
        <w:textAlignment w:val="baseline"/>
        <w:outlineLvl w:val="1"/>
        <w:rPr>
          <w:rFonts w:hint="eastAsia" w:ascii="仿宋_GB2312" w:hAnsi="仿宋_GB2312" w:eastAsia="仿宋_GB2312" w:cs="仿宋_GB2312"/>
          <w:kern w:val="10"/>
          <w:sz w:val="32"/>
          <w:szCs w:val="32"/>
        </w:rPr>
      </w:pPr>
      <w:r>
        <w:rPr>
          <w:rFonts w:hint="eastAsia" w:ascii="方正小标宋_GBK" w:hAnsi="方正小标宋_GBK" w:eastAsia="方正小标宋_GBK" w:cs="方正小标宋_GBK"/>
          <w:kern w:val="10"/>
          <w:sz w:val="44"/>
          <w:szCs w:val="44"/>
        </w:rPr>
        <w:t>七、资格证明资料</w:t>
      </w:r>
      <w:bookmarkEnd w:id="11"/>
    </w:p>
    <w:p>
      <w:pPr>
        <w:pageBreakBefore w:val="0"/>
        <w:kinsoku/>
        <w:wordWrap/>
        <w:overflowPunct/>
        <w:topLinePunct w:val="0"/>
        <w:bidi w:val="0"/>
        <w:spacing w:line="520" w:lineRule="exact"/>
        <w:rPr>
          <w:rFonts w:hint="eastAsia" w:ascii="仿宋_GB2312" w:hAnsi="仿宋_GB2312" w:eastAsia="仿宋_GB2312" w:cs="仿宋_GB2312"/>
          <w:bCs/>
          <w:sz w:val="32"/>
          <w:szCs w:val="32"/>
        </w:rPr>
      </w:pPr>
    </w:p>
    <w:p>
      <w:pPr>
        <w:pageBreakBefore w:val="0"/>
        <w:kinsoku/>
        <w:wordWrap/>
        <w:overflowPunct/>
        <w:topLinePunct w:val="0"/>
        <w:bidi w:val="0"/>
        <w:spacing w:line="52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1.</w:t>
      </w:r>
      <w:r>
        <w:rPr>
          <w:rFonts w:hint="eastAsia" w:ascii="仿宋_GB2312" w:hAnsi="仿宋_GB2312" w:eastAsia="仿宋_GB2312" w:cs="仿宋_GB2312"/>
          <w:bCs/>
          <w:sz w:val="32"/>
          <w:szCs w:val="32"/>
        </w:rPr>
        <w:t>营业执照、组织机构代码证、税务登记证或三证合一的营业执照</w:t>
      </w:r>
    </w:p>
    <w:p>
      <w:pPr>
        <w:pageBreakBefore w:val="0"/>
        <w:kinsoku/>
        <w:wordWrap/>
        <w:overflowPunct/>
        <w:topLinePunct w:val="0"/>
        <w:bidi w:val="0"/>
        <w:spacing w:line="52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2.</w:t>
      </w:r>
      <w:r>
        <w:rPr>
          <w:rFonts w:hint="eastAsia" w:ascii="仿宋_GB2312" w:hAnsi="仿宋_GB2312" w:eastAsia="仿宋_GB2312" w:cs="仿宋_GB2312"/>
          <w:bCs/>
          <w:sz w:val="32"/>
          <w:szCs w:val="32"/>
          <w:lang w:eastAsia="zh-CN"/>
        </w:rPr>
        <w:t>线上笔试服务</w:t>
      </w:r>
      <w:r>
        <w:rPr>
          <w:rFonts w:hint="eastAsia" w:ascii="仿宋_GB2312" w:hAnsi="仿宋_GB2312" w:eastAsia="仿宋_GB2312" w:cs="仿宋_GB2312"/>
          <w:bCs/>
          <w:sz w:val="32"/>
          <w:szCs w:val="32"/>
        </w:rPr>
        <w:t>资质证明</w:t>
      </w:r>
    </w:p>
    <w:p>
      <w:pPr>
        <w:pageBreakBefore w:val="0"/>
        <w:kinsoku/>
        <w:wordWrap/>
        <w:overflowPunct/>
        <w:topLinePunct w:val="0"/>
        <w:bidi w:val="0"/>
        <w:spacing w:line="52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3.</w:t>
      </w:r>
      <w:r>
        <w:rPr>
          <w:rFonts w:hint="eastAsia" w:ascii="仿宋_GB2312" w:hAnsi="仿宋_GB2312" w:eastAsia="仿宋_GB2312" w:cs="仿宋_GB2312"/>
          <w:bCs/>
          <w:sz w:val="32"/>
          <w:szCs w:val="32"/>
        </w:rPr>
        <w:t>服务商近三年类似项目业绩情况表(附：证明文件)</w:t>
      </w:r>
    </w:p>
    <w:p>
      <w:pPr>
        <w:pageBreakBefore w:val="0"/>
        <w:kinsoku/>
        <w:wordWrap/>
        <w:overflowPunct/>
        <w:topLinePunct w:val="0"/>
        <w:bidi w:val="0"/>
        <w:spacing w:line="520" w:lineRule="exact"/>
        <w:ind w:firstLine="640" w:firstLineChars="200"/>
        <w:rPr>
          <w:rFonts w:hint="eastAsia" w:ascii="仿宋_GB2312" w:hAnsi="仿宋_GB2312" w:eastAsia="仿宋_GB2312" w:cs="仿宋_GB2312"/>
          <w:sz w:val="32"/>
          <w:szCs w:val="32"/>
          <w:highlight w:val="cyan"/>
          <w:u w:val="single"/>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其他服务商认为有必要提供的内容</w:t>
      </w:r>
      <w:bookmarkEnd w:id="12"/>
    </w:p>
    <w:p/>
    <w:p>
      <w:pPr>
        <w:keepNext/>
        <w:keepLines/>
        <w:pageBreakBefore w:val="0"/>
        <w:kinsoku/>
        <w:wordWrap/>
        <w:overflowPunct/>
        <w:topLinePunct w:val="0"/>
        <w:bidi w:val="0"/>
        <w:adjustRightInd w:val="0"/>
        <w:spacing w:before="240" w:line="520" w:lineRule="exact"/>
        <w:jc w:val="center"/>
        <w:textAlignment w:val="baseline"/>
        <w:outlineLvl w:val="1"/>
        <w:rPr>
          <w:rFonts w:hint="eastAsia" w:ascii="方正小标宋_GBK" w:hAnsi="方正小标宋_GBK" w:eastAsia="方正小标宋_GBK" w:cs="方正小标宋_GBK"/>
          <w:kern w:val="10"/>
          <w:sz w:val="44"/>
          <w:szCs w:val="44"/>
          <w:highlight w:val="none"/>
        </w:rPr>
      </w:pPr>
      <w:r>
        <w:rPr>
          <w:rFonts w:hint="eastAsia" w:ascii="方正小标宋_GBK" w:hAnsi="方正小标宋_GBK" w:eastAsia="方正小标宋_GBK" w:cs="方正小标宋_GBK"/>
          <w:kern w:val="10"/>
          <w:sz w:val="44"/>
          <w:szCs w:val="44"/>
          <w:highlight w:val="none"/>
          <w:lang w:val="en-US" w:eastAsia="zh-CN"/>
        </w:rPr>
        <w:t>八、</w:t>
      </w:r>
      <w:r>
        <w:rPr>
          <w:rFonts w:hint="eastAsia" w:ascii="方正小标宋_GBK" w:hAnsi="方正小标宋_GBK" w:eastAsia="方正小标宋_GBK" w:cs="方正小标宋_GBK"/>
          <w:kern w:val="10"/>
          <w:sz w:val="44"/>
          <w:szCs w:val="44"/>
          <w:highlight w:val="none"/>
        </w:rPr>
        <w:t>最终报价函格式</w:t>
      </w:r>
    </w:p>
    <w:p>
      <w:pPr>
        <w:spacing w:line="240" w:lineRule="auto"/>
        <w:rPr>
          <w:rFonts w:hint="eastAsia"/>
          <w:highlight w:val="none"/>
        </w:rPr>
      </w:pPr>
    </w:p>
    <w:p>
      <w:pPr>
        <w:pageBreakBefore w:val="0"/>
        <w:kinsoku/>
        <w:wordWrap/>
        <w:overflowPunct/>
        <w:topLinePunct w:val="0"/>
        <w:bidi w:val="0"/>
        <w:spacing w:line="520" w:lineRule="exac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u w:val="single"/>
          <w:lang w:val="en-US" w:eastAsia="zh-CN"/>
        </w:rPr>
        <w:t>广西壮族自治区农村信用社联社社</w:t>
      </w:r>
      <w:r>
        <w:rPr>
          <w:rFonts w:hint="eastAsia" w:ascii="仿宋_GB2312" w:hAnsi="仿宋_GB2312" w:eastAsia="仿宋_GB2312" w:cs="仿宋_GB2312"/>
          <w:bCs/>
          <w:sz w:val="32"/>
          <w:szCs w:val="32"/>
          <w:highlight w:val="none"/>
        </w:rPr>
        <w:t xml:space="preserve">: </w:t>
      </w:r>
    </w:p>
    <w:p>
      <w:pPr>
        <w:pageBreakBefore w:val="0"/>
        <w:kinsoku/>
        <w:wordWrap/>
        <w:overflowPunct/>
        <w:topLinePunct w:val="0"/>
        <w:bidi w:val="0"/>
        <w:spacing w:line="520" w:lineRule="exac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 xml:space="preserve">    </w:t>
      </w:r>
      <w:r>
        <w:rPr>
          <w:rFonts w:hint="eastAsia" w:ascii="仿宋_GB2312" w:hAnsi="仿宋_GB2312" w:eastAsia="仿宋_GB2312" w:cs="仿宋_GB2312"/>
          <w:bCs/>
          <w:sz w:val="32"/>
          <w:szCs w:val="32"/>
          <w:highlight w:val="none"/>
        </w:rPr>
        <w:t>1．根据</w:t>
      </w:r>
      <w:r>
        <w:rPr>
          <w:rFonts w:hint="eastAsia" w:ascii="仿宋_GB2312" w:hAnsi="仿宋_GB2312" w:eastAsia="仿宋_GB2312" w:cs="仿宋_GB2312"/>
          <w:spacing w:val="-4"/>
          <w:sz w:val="32"/>
          <w:szCs w:val="32"/>
          <w:u w:val="single"/>
          <w:lang w:val="en-US" w:eastAsia="zh-CN"/>
        </w:rPr>
        <w:t xml:space="preserve">广西农村信用社县级农合机构2021年员工招聘线上笔试服务采购项目 </w:t>
      </w:r>
      <w:bookmarkStart w:id="13" w:name="_GoBack"/>
      <w:bookmarkEnd w:id="13"/>
      <w:r>
        <w:rPr>
          <w:rFonts w:hint="eastAsia" w:ascii="仿宋_GB2312" w:hAnsi="仿宋_GB2312" w:eastAsia="仿宋_GB2312" w:cs="仿宋_GB2312"/>
          <w:bCs/>
          <w:sz w:val="32"/>
          <w:szCs w:val="32"/>
          <w:highlight w:val="none"/>
        </w:rPr>
        <w:t>的谈判结果，我</w:t>
      </w:r>
      <w:r>
        <w:rPr>
          <w:rFonts w:hint="eastAsia" w:ascii="仿宋_GB2312" w:hAnsi="仿宋_GB2312" w:eastAsia="仿宋_GB2312" w:cs="仿宋_GB2312"/>
          <w:bCs/>
          <w:sz w:val="32"/>
          <w:szCs w:val="32"/>
          <w:highlight w:val="none"/>
          <w:lang w:val="en-US" w:eastAsia="zh-CN"/>
        </w:rPr>
        <w:t>公司</w:t>
      </w:r>
      <w:r>
        <w:rPr>
          <w:rFonts w:hint="eastAsia" w:ascii="仿宋_GB2312" w:hAnsi="仿宋_GB2312" w:eastAsia="仿宋_GB2312" w:cs="仿宋_GB2312"/>
          <w:bCs/>
          <w:sz w:val="32"/>
          <w:szCs w:val="32"/>
          <w:highlight w:val="none"/>
        </w:rPr>
        <w:t>经研究上述项目谈判文件的须知、合同条件、技术</w:t>
      </w:r>
      <w:r>
        <w:rPr>
          <w:rFonts w:hint="eastAsia" w:ascii="仿宋_GB2312" w:hAnsi="仿宋_GB2312" w:eastAsia="仿宋_GB2312" w:cs="仿宋_GB2312"/>
          <w:bCs/>
          <w:sz w:val="32"/>
          <w:szCs w:val="32"/>
          <w:highlight w:val="none"/>
          <w:lang w:val="en-US" w:eastAsia="zh-CN"/>
        </w:rPr>
        <w:t>需求</w:t>
      </w:r>
      <w:r>
        <w:rPr>
          <w:rFonts w:hint="eastAsia" w:ascii="仿宋_GB2312" w:hAnsi="仿宋_GB2312" w:eastAsia="仿宋_GB2312" w:cs="仿宋_GB2312"/>
          <w:bCs/>
          <w:sz w:val="32"/>
          <w:szCs w:val="32"/>
          <w:highlight w:val="none"/>
        </w:rPr>
        <w:t>、采购项目内容、其他资料和谈判纪要等有关文件后，我方愿以人民币（大写）</w:t>
      </w:r>
      <w:r>
        <w:rPr>
          <w:rFonts w:hint="eastAsia" w:ascii="仿宋_GB2312" w:hAnsi="仿宋_GB2312" w:eastAsia="仿宋_GB2312" w:cs="仿宋_GB2312"/>
          <w:bCs/>
          <w:sz w:val="32"/>
          <w:szCs w:val="32"/>
          <w:highlight w:val="none"/>
          <w:u w:val="single"/>
        </w:rPr>
        <w:t xml:space="preserve">  </w:t>
      </w:r>
      <w:r>
        <w:rPr>
          <w:rFonts w:hint="eastAsia" w:ascii="仿宋_GB2312" w:hAnsi="仿宋_GB2312" w:eastAsia="仿宋_GB2312" w:cs="仿宋_GB2312"/>
          <w:bCs/>
          <w:sz w:val="32"/>
          <w:szCs w:val="32"/>
          <w:highlight w:val="none"/>
          <w:u w:val="single"/>
          <w:lang w:val="en-US" w:eastAsia="zh-CN"/>
        </w:rPr>
        <w:t xml:space="preserve">         </w:t>
      </w:r>
      <w:r>
        <w:rPr>
          <w:rFonts w:hint="eastAsia" w:ascii="仿宋_GB2312" w:hAnsi="仿宋_GB2312" w:eastAsia="仿宋_GB2312" w:cs="仿宋_GB2312"/>
          <w:bCs/>
          <w:sz w:val="32"/>
          <w:szCs w:val="32"/>
          <w:highlight w:val="none"/>
          <w:u w:val="single"/>
        </w:rPr>
        <w:t xml:space="preserve">  </w:t>
      </w:r>
      <w:r>
        <w:rPr>
          <w:rFonts w:hint="eastAsia" w:ascii="仿宋_GB2312" w:hAnsi="仿宋_GB2312" w:eastAsia="仿宋_GB2312" w:cs="仿宋_GB2312"/>
          <w:bCs/>
          <w:sz w:val="32"/>
          <w:szCs w:val="32"/>
          <w:highlight w:val="none"/>
        </w:rPr>
        <w:t>元（RMB￥</w:t>
      </w:r>
      <w:r>
        <w:rPr>
          <w:rFonts w:hint="eastAsia" w:ascii="仿宋_GB2312" w:hAnsi="仿宋_GB2312" w:eastAsia="仿宋_GB2312" w:cs="仿宋_GB2312"/>
          <w:bCs/>
          <w:sz w:val="32"/>
          <w:szCs w:val="32"/>
          <w:highlight w:val="none"/>
          <w:u w:val="single"/>
        </w:rPr>
        <w:t xml:space="preserve">   </w:t>
      </w:r>
      <w:r>
        <w:rPr>
          <w:rFonts w:hint="eastAsia" w:ascii="仿宋_GB2312" w:hAnsi="仿宋_GB2312" w:eastAsia="仿宋_GB2312" w:cs="仿宋_GB2312"/>
          <w:bCs/>
          <w:sz w:val="32"/>
          <w:szCs w:val="32"/>
          <w:highlight w:val="none"/>
          <w:u w:val="single"/>
          <w:lang w:val="en-US" w:eastAsia="zh-CN"/>
        </w:rPr>
        <w:t xml:space="preserve">     </w:t>
      </w:r>
      <w:r>
        <w:rPr>
          <w:rFonts w:hint="eastAsia" w:ascii="仿宋_GB2312" w:hAnsi="仿宋_GB2312" w:eastAsia="仿宋_GB2312" w:cs="仿宋_GB2312"/>
          <w:bCs/>
          <w:sz w:val="32"/>
          <w:szCs w:val="32"/>
          <w:highlight w:val="none"/>
          <w:u w:val="single"/>
        </w:rPr>
        <w:t xml:space="preserve">   </w:t>
      </w:r>
      <w:r>
        <w:rPr>
          <w:rFonts w:hint="eastAsia" w:ascii="仿宋_GB2312" w:hAnsi="仿宋_GB2312" w:eastAsia="仿宋_GB2312" w:cs="仿宋_GB2312"/>
          <w:bCs/>
          <w:sz w:val="32"/>
          <w:szCs w:val="32"/>
          <w:highlight w:val="none"/>
        </w:rPr>
        <w:t>元）的最终总报价，按上述合同条款、规范承包</w:t>
      </w:r>
      <w:r>
        <w:rPr>
          <w:rFonts w:hint="eastAsia" w:ascii="仿宋_GB2312" w:hAnsi="仿宋_GB2312" w:eastAsia="仿宋_GB2312" w:cs="仿宋_GB2312"/>
          <w:spacing w:val="-4"/>
          <w:sz w:val="32"/>
          <w:szCs w:val="32"/>
          <w:u w:val="single"/>
          <w:lang w:val="en-US" w:eastAsia="zh-CN"/>
        </w:rPr>
        <w:t>广西农村信用社县级农合机构2021年员工招聘线上笔试服务</w:t>
      </w:r>
      <w:r>
        <w:rPr>
          <w:rFonts w:hint="eastAsia" w:ascii="仿宋_GB2312" w:hAnsi="仿宋_GB2312" w:eastAsia="仿宋_GB2312" w:cs="仿宋_GB2312"/>
          <w:bCs/>
          <w:sz w:val="32"/>
          <w:szCs w:val="32"/>
          <w:highlight w:val="none"/>
          <w:u w:val="single"/>
        </w:rPr>
        <w:t>项目</w:t>
      </w:r>
      <w:r>
        <w:rPr>
          <w:rFonts w:hint="eastAsia" w:ascii="仿宋_GB2312" w:hAnsi="仿宋_GB2312" w:eastAsia="仿宋_GB2312" w:cs="仿宋_GB2312"/>
          <w:bCs/>
          <w:sz w:val="32"/>
          <w:szCs w:val="32"/>
          <w:highlight w:val="none"/>
        </w:rPr>
        <w:t>。</w:t>
      </w:r>
    </w:p>
    <w:p>
      <w:pPr>
        <w:pageBreakBefore w:val="0"/>
        <w:kinsoku/>
        <w:wordWrap/>
        <w:overflowPunct/>
        <w:topLinePunct w:val="0"/>
        <w:bidi w:val="0"/>
        <w:spacing w:line="520" w:lineRule="exac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 xml:space="preserve">    </w:t>
      </w:r>
      <w:r>
        <w:rPr>
          <w:rFonts w:hint="eastAsia" w:ascii="仿宋_GB2312" w:hAnsi="仿宋_GB2312" w:eastAsia="仿宋_GB2312" w:cs="仿宋_GB2312"/>
          <w:bCs/>
          <w:sz w:val="32"/>
          <w:szCs w:val="32"/>
          <w:highlight w:val="none"/>
        </w:rPr>
        <w:t>2．一旦我方成交，我方保证在合同约定的期限内完成并移交整个项目。</w:t>
      </w:r>
    </w:p>
    <w:p>
      <w:pPr>
        <w:pageBreakBefore w:val="0"/>
        <w:kinsoku/>
        <w:wordWrap/>
        <w:overflowPunct/>
        <w:topLinePunct w:val="0"/>
        <w:bidi w:val="0"/>
        <w:spacing w:line="520" w:lineRule="exac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 xml:space="preserve">    </w:t>
      </w:r>
      <w:r>
        <w:rPr>
          <w:rFonts w:hint="eastAsia" w:ascii="仿宋_GB2312" w:hAnsi="仿宋_GB2312" w:eastAsia="仿宋_GB2312" w:cs="仿宋_GB2312"/>
          <w:bCs/>
          <w:sz w:val="32"/>
          <w:szCs w:val="32"/>
          <w:highlight w:val="none"/>
        </w:rPr>
        <w:t>3．除非另外达成协议并生效，你方的成交意向书和报价文件将构成约束我们双方的合同。</w:t>
      </w:r>
    </w:p>
    <w:p>
      <w:pPr>
        <w:pageBreakBefore w:val="0"/>
        <w:kinsoku/>
        <w:wordWrap/>
        <w:overflowPunct/>
        <w:topLinePunct w:val="0"/>
        <w:bidi w:val="0"/>
        <w:spacing w:line="520" w:lineRule="exact"/>
        <w:rPr>
          <w:rFonts w:hint="eastAsia" w:ascii="仿宋_GB2312" w:hAnsi="仿宋_GB2312" w:eastAsia="仿宋_GB2312" w:cs="仿宋_GB2312"/>
          <w:bCs/>
          <w:sz w:val="32"/>
          <w:szCs w:val="32"/>
          <w:highlight w:val="none"/>
        </w:rPr>
      </w:pPr>
    </w:p>
    <w:p>
      <w:pPr>
        <w:pageBreakBefore w:val="0"/>
        <w:kinsoku/>
        <w:wordWrap/>
        <w:overflowPunct/>
        <w:topLinePunct w:val="0"/>
        <w:bidi w:val="0"/>
        <w:spacing w:line="520" w:lineRule="exact"/>
        <w:ind w:firstLine="3520" w:firstLineChars="11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 xml:space="preserve">供应商：                                     </w:t>
      </w:r>
    </w:p>
    <w:p>
      <w:pPr>
        <w:pageBreakBefore w:val="0"/>
        <w:kinsoku/>
        <w:wordWrap/>
        <w:overflowPunct/>
        <w:topLinePunct w:val="0"/>
        <w:bidi w:val="0"/>
        <w:spacing w:line="520" w:lineRule="exact"/>
        <w:ind w:firstLine="1920" w:firstLineChars="6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 xml:space="preserve">法定代表人或其授权代理人（签字）：                         </w:t>
      </w:r>
    </w:p>
    <w:p>
      <w:pPr>
        <w:pageBreakBefore w:val="0"/>
        <w:kinsoku/>
        <w:wordWrap/>
        <w:overflowPunct/>
        <w:topLinePunct w:val="0"/>
        <w:bidi w:val="0"/>
        <w:spacing w:line="520" w:lineRule="exact"/>
        <w:ind w:firstLine="5440" w:firstLineChars="17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日期：    年   月   日</w:t>
      </w:r>
    </w:p>
    <w:p>
      <w:pPr>
        <w:pageBreakBefore w:val="0"/>
        <w:kinsoku/>
        <w:wordWrap/>
        <w:overflowPunct/>
        <w:topLinePunct w:val="0"/>
        <w:bidi w:val="0"/>
        <w:spacing w:line="520" w:lineRule="exact"/>
        <w:rPr>
          <w:rFonts w:hint="eastAsia" w:ascii="仿宋_GB2312" w:hAnsi="仿宋_GB2312" w:eastAsia="仿宋_GB2312" w:cs="仿宋_GB2312"/>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b/>
          <w:bCs w:val="0"/>
          <w:sz w:val="28"/>
          <w:szCs w:val="28"/>
          <w:highlight w:val="none"/>
        </w:rPr>
      </w:pPr>
      <w:r>
        <w:rPr>
          <w:rFonts w:hint="eastAsia" w:ascii="仿宋_GB2312" w:hAnsi="仿宋_GB2312" w:eastAsia="仿宋_GB2312" w:cs="仿宋_GB2312"/>
          <w:b/>
          <w:bCs w:val="0"/>
          <w:sz w:val="28"/>
          <w:szCs w:val="28"/>
          <w:highlight w:val="none"/>
        </w:rPr>
        <w:t>说明：</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b/>
          <w:bCs w:val="0"/>
          <w:sz w:val="28"/>
          <w:szCs w:val="28"/>
          <w:highlight w:val="none"/>
        </w:rPr>
      </w:pPr>
      <w:r>
        <w:rPr>
          <w:rFonts w:hint="eastAsia" w:ascii="仿宋_GB2312" w:hAnsi="仿宋_GB2312" w:eastAsia="仿宋_GB2312" w:cs="仿宋_GB2312"/>
          <w:b/>
          <w:bCs w:val="0"/>
          <w:sz w:val="28"/>
          <w:szCs w:val="28"/>
          <w:highlight w:val="none"/>
        </w:rPr>
        <w:t>谈判结束后，供应商必须在谈判工作组规定的期限内做出最终报价，无论是否调整报价均须提供最终报价函。</w:t>
      </w:r>
    </w:p>
    <w:p/>
    <w:sectPr>
      <w:pgSz w:w="11906" w:h="16838"/>
      <w:pgMar w:top="1440" w:right="1417" w:bottom="1440" w:left="141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on Liu">
    <w15:presenceInfo w15:providerId="None" w15:userId="Leon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D294D"/>
    <w:rsid w:val="002C60C5"/>
    <w:rsid w:val="008420DA"/>
    <w:rsid w:val="0293362E"/>
    <w:rsid w:val="08F536C3"/>
    <w:rsid w:val="0A237F1C"/>
    <w:rsid w:val="0D3261D1"/>
    <w:rsid w:val="0F730C18"/>
    <w:rsid w:val="10EE1156"/>
    <w:rsid w:val="14A15C54"/>
    <w:rsid w:val="16A5455D"/>
    <w:rsid w:val="19707C81"/>
    <w:rsid w:val="1BBF4192"/>
    <w:rsid w:val="1BBF6A91"/>
    <w:rsid w:val="209809EB"/>
    <w:rsid w:val="232D0539"/>
    <w:rsid w:val="23FC6EC8"/>
    <w:rsid w:val="24475371"/>
    <w:rsid w:val="26970F2D"/>
    <w:rsid w:val="28ED294D"/>
    <w:rsid w:val="298A7E0E"/>
    <w:rsid w:val="308D1A08"/>
    <w:rsid w:val="32DA0A02"/>
    <w:rsid w:val="38174889"/>
    <w:rsid w:val="3A903EAC"/>
    <w:rsid w:val="3D3B3194"/>
    <w:rsid w:val="3E7E7CEF"/>
    <w:rsid w:val="3EDF7718"/>
    <w:rsid w:val="3EE17DA8"/>
    <w:rsid w:val="3F095466"/>
    <w:rsid w:val="45C53910"/>
    <w:rsid w:val="478809AF"/>
    <w:rsid w:val="4AB76598"/>
    <w:rsid w:val="4CC02857"/>
    <w:rsid w:val="4F5B1528"/>
    <w:rsid w:val="514C06B0"/>
    <w:rsid w:val="52F64491"/>
    <w:rsid w:val="53F7652A"/>
    <w:rsid w:val="55BE52C4"/>
    <w:rsid w:val="560C72F5"/>
    <w:rsid w:val="57DC45A3"/>
    <w:rsid w:val="583F252C"/>
    <w:rsid w:val="59174A91"/>
    <w:rsid w:val="5AAD6878"/>
    <w:rsid w:val="5F1C0E42"/>
    <w:rsid w:val="61542406"/>
    <w:rsid w:val="619E0EC9"/>
    <w:rsid w:val="68DB1AED"/>
    <w:rsid w:val="69747D3C"/>
    <w:rsid w:val="6B9048A4"/>
    <w:rsid w:val="6C1E7081"/>
    <w:rsid w:val="6DF32115"/>
    <w:rsid w:val="6EF93F5C"/>
    <w:rsid w:val="6F361330"/>
    <w:rsid w:val="763B1CFF"/>
    <w:rsid w:val="76C245E1"/>
    <w:rsid w:val="78E46C9E"/>
    <w:rsid w:val="7B2E5214"/>
    <w:rsid w:val="7CCC6E59"/>
    <w:rsid w:val="7D015FCD"/>
    <w:rsid w:val="7D1A7B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Plain Text"/>
    <w:basedOn w:val="1"/>
    <w:qFormat/>
    <w:uiPriority w:val="0"/>
    <w:rPr>
      <w:rFonts w:ascii="宋体" w:hAnsi="Courier New"/>
      <w:szCs w:val="20"/>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2021-01-22T06:42:00Z</dcterms:created>
  <dc:creator>蓝新艳</dc:creator>
  <cp:lastModifiedBy>蓝新艳</cp:lastModifiedBy>
  <dcterms:modified xsi:type="dcterms:W3CDTF">2021-01-23T01:30:58Z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