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19" w:rsidRDefault="00ED5478">
      <w:pPr>
        <w:spacing w:line="700" w:lineRule="exact"/>
        <w:rPr>
          <w:rFonts w:ascii="方正仿宋_GBK" w:hAnsi="宋体"/>
          <w:sz w:val="21"/>
          <w:szCs w:val="21"/>
        </w:rPr>
      </w:pPr>
      <w:r>
        <w:rPr>
          <w:rFonts w:ascii="方正仿宋_GBK" w:hAnsi="宋体" w:hint="eastAsia"/>
          <w:sz w:val="21"/>
          <w:szCs w:val="21"/>
        </w:rPr>
        <w:t>附件1</w:t>
      </w:r>
    </w:p>
    <w:p w:rsidR="00141D19" w:rsidRDefault="00ED5478">
      <w:pPr>
        <w:spacing w:line="7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广西农村信用社（农村商业银行、农村合作银行）</w:t>
      </w:r>
    </w:p>
    <w:p w:rsidR="00141D19" w:rsidRDefault="00ED5478" w:rsidP="008D6D7C">
      <w:pPr>
        <w:spacing w:line="7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桂盛</w:t>
      </w:r>
      <w:r>
        <w:rPr>
          <w:rFonts w:eastAsia="方正小标宋简体" w:hint="eastAsia"/>
          <w:sz w:val="36"/>
          <w:szCs w:val="36"/>
        </w:rPr>
        <w:t>信用卡</w:t>
      </w:r>
      <w:r>
        <w:rPr>
          <w:rFonts w:ascii="方正小标宋简体" w:eastAsia="方正小标宋简体" w:hAnsi="宋体" w:hint="eastAsia"/>
          <w:sz w:val="36"/>
          <w:szCs w:val="36"/>
        </w:rPr>
        <w:t>章程（2019年版）</w:t>
      </w:r>
    </w:p>
    <w:p w:rsidR="00141D19" w:rsidRDefault="00141D19">
      <w:pPr>
        <w:spacing w:line="540" w:lineRule="exact"/>
        <w:jc w:val="center"/>
        <w:rPr>
          <w:rFonts w:ascii="仿宋_GB2312" w:eastAsia="仿宋_GB2312" w:hAnsi="宋体"/>
          <w:szCs w:val="32"/>
        </w:rPr>
      </w:pPr>
    </w:p>
    <w:p w:rsidR="00141D19" w:rsidRDefault="00ED5478">
      <w:pPr>
        <w:spacing w:line="360" w:lineRule="auto"/>
        <w:jc w:val="center"/>
        <w:rPr>
          <w:rFonts w:ascii="方正黑体_GBK" w:eastAsia="方正黑体_GBK" w:hAnsi="黑体"/>
          <w:szCs w:val="32"/>
        </w:rPr>
      </w:pPr>
      <w:r>
        <w:rPr>
          <w:rFonts w:ascii="方正黑体_GBK" w:eastAsia="方正黑体_GBK" w:hAnsi="黑体" w:hint="eastAsia"/>
          <w:szCs w:val="32"/>
        </w:rPr>
        <w:t>第一章  总则</w:t>
      </w:r>
    </w:p>
    <w:p w:rsidR="00141D19" w:rsidRDefault="00ED5478">
      <w:pPr>
        <w:spacing w:line="520" w:lineRule="atLeast"/>
        <w:ind w:firstLineChars="200" w:firstLine="643"/>
        <w:rPr>
          <w:rFonts w:ascii="方正仿宋_GBK" w:hAnsi="宋体"/>
          <w:szCs w:val="32"/>
        </w:rPr>
      </w:pPr>
      <w:r>
        <w:rPr>
          <w:rFonts w:ascii="方正仿宋_GBK" w:hAnsi="宋体" w:hint="eastAsia"/>
          <w:b/>
          <w:szCs w:val="32"/>
        </w:rPr>
        <w:t>第一条</w:t>
      </w:r>
      <w:r>
        <w:rPr>
          <w:rFonts w:ascii="方正仿宋_GBK" w:hAnsi="宋体" w:hint="eastAsia"/>
          <w:szCs w:val="32"/>
        </w:rPr>
        <w:t xml:space="preserve"> </w:t>
      </w:r>
      <w:r>
        <w:rPr>
          <w:rFonts w:ascii="方正仿宋_GBK" w:hAnsi="宋体" w:hint="eastAsia"/>
          <w:snapToGrid w:val="0"/>
          <w:szCs w:val="32"/>
        </w:rPr>
        <w:t>为适应信用卡业务的发展，为持卡人提供全面优质的服务，根据国家法律、法规、规章及有关规定，制定本章</w:t>
      </w:r>
      <w:r>
        <w:rPr>
          <w:rFonts w:ascii="方正仿宋_GBK" w:hAnsi="宋体" w:hint="eastAsia"/>
          <w:szCs w:val="32"/>
        </w:rPr>
        <w:t>程。</w:t>
      </w:r>
    </w:p>
    <w:p w:rsidR="00141D19" w:rsidRDefault="00ED5478">
      <w:pPr>
        <w:spacing w:line="520" w:lineRule="atLeast"/>
        <w:ind w:firstLineChars="200" w:firstLine="643"/>
        <w:rPr>
          <w:rFonts w:ascii="方正仿宋_GBK" w:hAnsi="宋体"/>
          <w:snapToGrid w:val="0"/>
          <w:szCs w:val="32"/>
        </w:rPr>
      </w:pPr>
      <w:r>
        <w:rPr>
          <w:rFonts w:ascii="方正仿宋_GBK" w:hAnsi="宋体" w:hint="eastAsia"/>
          <w:b/>
          <w:snapToGrid w:val="0"/>
          <w:szCs w:val="32"/>
        </w:rPr>
        <w:t>第二条</w:t>
      </w:r>
      <w:r>
        <w:rPr>
          <w:rFonts w:ascii="方正仿宋_GBK" w:hAnsi="宋体" w:hint="eastAsia"/>
          <w:snapToGrid w:val="0"/>
          <w:szCs w:val="32"/>
        </w:rPr>
        <w:t xml:space="preserve"> 本章程所称</w:t>
      </w:r>
      <w:r>
        <w:rPr>
          <w:rFonts w:ascii="方正仿宋_GBK" w:hAnsi="宋体" w:hint="eastAsia"/>
          <w:szCs w:val="32"/>
        </w:rPr>
        <w:t>桂盛信用卡（以下简称“信用卡”）是广西各县</w:t>
      </w:r>
      <w:proofErr w:type="gramStart"/>
      <w:r>
        <w:rPr>
          <w:rFonts w:ascii="方正仿宋_GBK" w:hAnsi="宋体" w:hint="eastAsia"/>
          <w:szCs w:val="32"/>
        </w:rPr>
        <w:t>级农村</w:t>
      </w:r>
      <w:proofErr w:type="gramEnd"/>
      <w:r>
        <w:rPr>
          <w:rFonts w:ascii="方正仿宋_GBK" w:hAnsi="宋体" w:hint="eastAsia"/>
          <w:szCs w:val="32"/>
        </w:rPr>
        <w:t>信用合作联社（农村商业银行、农村合作银行）（以下简称“各县级农合机构”）自愿委托广西壮族自治区农村信用社联合社（以下简称“区联社”）向中国银行保险监督管理委员会统一申报的银行卡品牌。由各县级农合机构向社会公众公开发行，给予持卡人一定信用额度，持卡人可在信用额度内先用款后还款，具有消费、分期付款、转账结算、存取现金（单位卡除外）等功能，</w:t>
      </w:r>
      <w:r>
        <w:rPr>
          <w:rFonts w:ascii="方正仿宋_GBK" w:hAnsi="宋体" w:hint="eastAsia"/>
          <w:snapToGrid w:val="0"/>
          <w:szCs w:val="32"/>
        </w:rPr>
        <w:t>可在境内和境外使用，以人民币进行结算</w:t>
      </w:r>
      <w:r>
        <w:rPr>
          <w:rFonts w:ascii="方正仿宋_GBK" w:hAnsi="宋体" w:hint="eastAsia"/>
          <w:szCs w:val="32"/>
        </w:rPr>
        <w:t>的信用支付工具。各县级农合机构是信用卡的发卡机构，承担发卡业务风险管理相关责任。</w:t>
      </w:r>
    </w:p>
    <w:p w:rsidR="00141D19" w:rsidRDefault="00ED5478">
      <w:pPr>
        <w:spacing w:line="520" w:lineRule="atLeast"/>
        <w:ind w:firstLineChars="200" w:firstLine="643"/>
        <w:rPr>
          <w:rFonts w:ascii="方正仿宋_GBK" w:hAnsi="宋体"/>
          <w:szCs w:val="32"/>
        </w:rPr>
      </w:pPr>
      <w:r>
        <w:rPr>
          <w:rFonts w:ascii="方正仿宋_GBK" w:hAnsi="宋体" w:hint="eastAsia"/>
          <w:b/>
          <w:snapToGrid w:val="0"/>
          <w:szCs w:val="32"/>
        </w:rPr>
        <w:t>第三条</w:t>
      </w:r>
      <w:r>
        <w:rPr>
          <w:rFonts w:ascii="方正仿宋_GBK" w:hAnsi="宋体" w:hint="eastAsia"/>
          <w:snapToGrid w:val="0"/>
          <w:szCs w:val="32"/>
        </w:rPr>
        <w:t xml:space="preserve"> </w:t>
      </w:r>
      <w:r>
        <w:rPr>
          <w:rFonts w:ascii="方正仿宋_GBK" w:hAnsi="宋体" w:hint="eastAsia"/>
          <w:szCs w:val="32"/>
        </w:rPr>
        <w:t>信用卡按照申请客群及用途不同分为公务卡、标准信用卡；按照发行对象不同分为单位卡和个人卡，其中个人卡分为主卡和附属卡，</w:t>
      </w:r>
      <w:proofErr w:type="gramStart"/>
      <w:r>
        <w:rPr>
          <w:rFonts w:ascii="方正仿宋_GBK" w:hAnsi="宋体" w:hint="eastAsia"/>
          <w:szCs w:val="32"/>
        </w:rPr>
        <w:t>公务卡无附属</w:t>
      </w:r>
      <w:proofErr w:type="gramEnd"/>
      <w:r>
        <w:rPr>
          <w:rFonts w:ascii="方正仿宋_GBK" w:hAnsi="宋体" w:hint="eastAsia"/>
          <w:szCs w:val="32"/>
        </w:rPr>
        <w:t>卡；按照信用等级分为普通卡、金卡、白金卡和钻石卡；按照信息载体分为磁条卡、芯片（IC）卡和磁条芯片复合卡；按照是否联名（认同）分为联名（认同）卡和非联名（认同）卡；按照是否预存备用金分为贷记卡</w:t>
      </w:r>
      <w:proofErr w:type="gramStart"/>
      <w:r>
        <w:rPr>
          <w:rFonts w:ascii="方正仿宋_GBK" w:hAnsi="宋体" w:hint="eastAsia"/>
          <w:szCs w:val="32"/>
        </w:rPr>
        <w:t>和准贷记卡</w:t>
      </w:r>
      <w:proofErr w:type="gramEnd"/>
      <w:r>
        <w:rPr>
          <w:rFonts w:ascii="方正仿宋_GBK" w:hAnsi="宋体" w:hint="eastAsia"/>
          <w:szCs w:val="32"/>
        </w:rPr>
        <w:t>。</w:t>
      </w:r>
    </w:p>
    <w:p w:rsidR="00141D19" w:rsidRDefault="00ED5478">
      <w:pPr>
        <w:spacing w:line="520" w:lineRule="atLeast"/>
        <w:ind w:firstLineChars="200" w:firstLine="643"/>
        <w:rPr>
          <w:rFonts w:ascii="方正仿宋_GBK" w:hAnsi="宋体" w:cs="宋体"/>
          <w:kern w:val="0"/>
          <w:szCs w:val="32"/>
        </w:rPr>
      </w:pPr>
      <w:r>
        <w:rPr>
          <w:rFonts w:ascii="方正仿宋_GBK" w:hAnsi="宋体" w:hint="eastAsia"/>
          <w:b/>
          <w:snapToGrid w:val="0"/>
          <w:szCs w:val="32"/>
        </w:rPr>
        <w:t>第四条</w:t>
      </w:r>
      <w:r>
        <w:rPr>
          <w:rFonts w:ascii="方正仿宋_GBK" w:hAnsi="宋体" w:hint="eastAsia"/>
          <w:snapToGrid w:val="0"/>
          <w:szCs w:val="32"/>
        </w:rPr>
        <w:t xml:space="preserve"> </w:t>
      </w:r>
      <w:r>
        <w:rPr>
          <w:rFonts w:ascii="方正仿宋_GBK" w:hAnsi="宋体" w:cs="宋体" w:hint="eastAsia"/>
          <w:kern w:val="0"/>
          <w:szCs w:val="32"/>
        </w:rPr>
        <w:t>发卡机构、持卡人、担保人、特约商户及其他相关当事人办理信用卡业务，必须遵守本章程。</w:t>
      </w:r>
    </w:p>
    <w:p w:rsidR="00141D19" w:rsidRDefault="00ED5478">
      <w:pPr>
        <w:spacing w:line="520" w:lineRule="atLeast"/>
        <w:ind w:firstLineChars="200" w:firstLine="643"/>
        <w:rPr>
          <w:rFonts w:ascii="方正仿宋_GBK" w:hAnsi="宋体"/>
          <w:szCs w:val="32"/>
        </w:rPr>
      </w:pPr>
      <w:r>
        <w:rPr>
          <w:rFonts w:ascii="方正仿宋_GBK" w:hAnsi="宋体" w:hint="eastAsia"/>
          <w:b/>
          <w:szCs w:val="32"/>
        </w:rPr>
        <w:t>第五条</w:t>
      </w:r>
      <w:r>
        <w:rPr>
          <w:rFonts w:ascii="方正仿宋_GBK" w:hAnsi="宋体" w:hint="eastAsia"/>
          <w:szCs w:val="32"/>
        </w:rPr>
        <w:t xml:space="preserve"> 持卡人个人名下的多个信用卡账户授信额度、分期付款汇总授信额度、</w:t>
      </w:r>
      <w:proofErr w:type="gramStart"/>
      <w:r>
        <w:rPr>
          <w:rFonts w:ascii="方正仿宋_GBK" w:hAnsi="宋体" w:hint="eastAsia"/>
          <w:szCs w:val="32"/>
        </w:rPr>
        <w:t>附属卡授信</w:t>
      </w:r>
      <w:proofErr w:type="gramEnd"/>
      <w:r>
        <w:rPr>
          <w:rFonts w:ascii="方正仿宋_GBK" w:hAnsi="宋体" w:hint="eastAsia"/>
          <w:szCs w:val="32"/>
        </w:rPr>
        <w:t>额度、现金提取授信额度等受发卡机构对持卡人设定</w:t>
      </w:r>
      <w:proofErr w:type="gramStart"/>
      <w:r>
        <w:rPr>
          <w:rFonts w:ascii="方正仿宋_GBK" w:hAnsi="宋体" w:hint="eastAsia"/>
          <w:szCs w:val="32"/>
        </w:rPr>
        <w:t>的总授信</w:t>
      </w:r>
      <w:proofErr w:type="gramEnd"/>
      <w:r>
        <w:rPr>
          <w:rFonts w:ascii="方正仿宋_GBK" w:hAnsi="宋体" w:hint="eastAsia"/>
          <w:szCs w:val="32"/>
        </w:rPr>
        <w:t>额度上限管控。</w:t>
      </w:r>
    </w:p>
    <w:p w:rsidR="00141D19" w:rsidRDefault="00ED5478">
      <w:pPr>
        <w:spacing w:line="520" w:lineRule="atLeast"/>
        <w:ind w:firstLineChars="200" w:firstLine="643"/>
        <w:rPr>
          <w:rFonts w:ascii="方正仿宋_GBK" w:hAnsi="宋体"/>
          <w:snapToGrid w:val="0"/>
          <w:szCs w:val="32"/>
        </w:rPr>
      </w:pPr>
      <w:r>
        <w:rPr>
          <w:rFonts w:ascii="方正仿宋_GBK" w:hAnsi="宋体" w:hint="eastAsia"/>
          <w:b/>
          <w:snapToGrid w:val="0"/>
          <w:szCs w:val="32"/>
        </w:rPr>
        <w:t xml:space="preserve">第六条 </w:t>
      </w:r>
      <w:r>
        <w:rPr>
          <w:rFonts w:ascii="方正仿宋_GBK" w:hAnsi="宋体" w:hint="eastAsia"/>
          <w:snapToGrid w:val="0"/>
          <w:szCs w:val="32"/>
        </w:rPr>
        <w:t>本章程涉及的部分名词遵从如下定义：</w:t>
      </w:r>
    </w:p>
    <w:p w:rsidR="00141D19" w:rsidRDefault="00ED5478">
      <w:pPr>
        <w:pStyle w:val="a9"/>
        <w:spacing w:line="520" w:lineRule="atLeast"/>
        <w:ind w:firstLineChars="196" w:firstLine="630"/>
        <w:rPr>
          <w:rFonts w:ascii="方正仿宋_GBK" w:eastAsia="方正仿宋_GBK" w:hAnsi="宋体"/>
          <w:b/>
        </w:rPr>
      </w:pPr>
      <w:r>
        <w:rPr>
          <w:rFonts w:ascii="方正仿宋_GBK" w:eastAsia="方正仿宋_GBK" w:hAnsi="宋体" w:hint="eastAsia"/>
          <w:b/>
        </w:rPr>
        <w:t>持卡人</w:t>
      </w:r>
      <w:r>
        <w:rPr>
          <w:rFonts w:ascii="方正仿宋_GBK" w:eastAsia="方正仿宋_GBK" w:hAnsi="宋体" w:hint="eastAsia"/>
        </w:rPr>
        <w:t>：是指向发卡机构申请获得卡片的单位和个人。单位卡持卡人由其单位指定，个人卡包括主卡持卡人和附属卡持卡人。</w:t>
      </w:r>
    </w:p>
    <w:p w:rsidR="00141D19" w:rsidRDefault="00ED5478">
      <w:pPr>
        <w:pStyle w:val="a9"/>
        <w:spacing w:line="520" w:lineRule="atLeast"/>
        <w:ind w:firstLineChars="196" w:firstLine="630"/>
        <w:rPr>
          <w:rFonts w:ascii="方正仿宋_GBK" w:eastAsia="方正仿宋_GBK" w:hAnsi="宋体"/>
        </w:rPr>
      </w:pPr>
      <w:r>
        <w:rPr>
          <w:rFonts w:ascii="方正仿宋_GBK" w:eastAsia="方正仿宋_GBK" w:hAnsi="宋体" w:hint="eastAsia"/>
          <w:b/>
        </w:rPr>
        <w:t>信用额度</w:t>
      </w:r>
      <w:r>
        <w:rPr>
          <w:rFonts w:ascii="方正仿宋_GBK" w:eastAsia="方正仿宋_GBK" w:hAnsi="宋体" w:hint="eastAsia"/>
        </w:rPr>
        <w:t>：指发卡机构根据持卡人的资信情况等为其核定的，持卡人在卡片有效期内可循环使用的最高授信额度。包括固定额度、临时额度和专用额度。</w:t>
      </w:r>
    </w:p>
    <w:p w:rsidR="00141D19" w:rsidRDefault="00ED5478">
      <w:pPr>
        <w:pStyle w:val="a9"/>
        <w:spacing w:line="520" w:lineRule="atLeast"/>
        <w:ind w:firstLineChars="196" w:firstLine="630"/>
        <w:rPr>
          <w:rFonts w:ascii="方正仿宋_GBK" w:eastAsia="方正仿宋_GBK" w:hAnsi="宋体"/>
        </w:rPr>
      </w:pPr>
      <w:r>
        <w:rPr>
          <w:rFonts w:ascii="方正仿宋_GBK" w:eastAsia="方正仿宋_GBK" w:hAnsi="宋体" w:hint="eastAsia"/>
          <w:b/>
        </w:rPr>
        <w:t>透支：</w:t>
      </w:r>
      <w:r>
        <w:rPr>
          <w:rFonts w:ascii="方正仿宋_GBK" w:eastAsia="方正仿宋_GBK" w:hAnsi="宋体" w:hint="eastAsia"/>
        </w:rPr>
        <w:t>指持卡人使用发卡机构为其核定的信用额度进行支付的方式，包括但不限于消费透支、分期付款、取现透支、转账透支和透支扣收等。</w:t>
      </w:r>
    </w:p>
    <w:p w:rsidR="00141D19" w:rsidRDefault="00ED5478">
      <w:pPr>
        <w:pStyle w:val="a9"/>
        <w:spacing w:line="520" w:lineRule="atLeast"/>
        <w:ind w:firstLineChars="196" w:firstLine="630"/>
        <w:rPr>
          <w:rFonts w:ascii="方正仿宋_GBK" w:eastAsia="方正仿宋_GBK" w:hAnsi="宋体"/>
        </w:rPr>
      </w:pPr>
      <w:r>
        <w:rPr>
          <w:rFonts w:ascii="方正仿宋_GBK" w:eastAsia="方正仿宋_GBK" w:hAnsi="宋体" w:hint="eastAsia"/>
          <w:b/>
        </w:rPr>
        <w:t>欠款：</w:t>
      </w:r>
      <w:r>
        <w:rPr>
          <w:rFonts w:ascii="方正仿宋_GBK" w:eastAsia="方正仿宋_GBK" w:hAnsi="宋体" w:hint="eastAsia"/>
        </w:rPr>
        <w:t>指持卡人累计未还的消费交易本金、分期交易本金、取现交易本金、其他本金、各项费用以及利息等的总和。</w:t>
      </w:r>
    </w:p>
    <w:p w:rsidR="00141D19" w:rsidRDefault="00ED5478">
      <w:pPr>
        <w:spacing w:line="520" w:lineRule="atLeast"/>
        <w:ind w:firstLineChars="196" w:firstLine="630"/>
        <w:rPr>
          <w:rFonts w:ascii="方正仿宋_GBK" w:hAnsi="宋体"/>
          <w:snapToGrid w:val="0"/>
          <w:szCs w:val="32"/>
        </w:rPr>
      </w:pPr>
      <w:r>
        <w:rPr>
          <w:rFonts w:ascii="方正仿宋_GBK" w:hAnsi="宋体" w:hint="eastAsia"/>
          <w:b/>
          <w:snapToGrid w:val="0"/>
          <w:szCs w:val="32"/>
        </w:rPr>
        <w:t>交易日</w:t>
      </w:r>
      <w:r>
        <w:rPr>
          <w:rFonts w:ascii="方正仿宋_GBK" w:hAnsi="宋体" w:hint="eastAsia"/>
          <w:snapToGrid w:val="0"/>
          <w:szCs w:val="32"/>
        </w:rPr>
        <w:t>：指持卡人实际用卡发生消费、存取现、转账、还款或与相关机构实际发生交易的日期。</w:t>
      </w:r>
    </w:p>
    <w:p w:rsidR="00141D19" w:rsidRDefault="00ED5478">
      <w:pPr>
        <w:pStyle w:val="a8"/>
        <w:spacing w:line="520" w:lineRule="atLeast"/>
        <w:ind w:firstLineChars="196" w:firstLine="630"/>
        <w:rPr>
          <w:rFonts w:ascii="方正仿宋_GBK" w:eastAsia="方正仿宋_GBK"/>
          <w:sz w:val="32"/>
          <w:szCs w:val="32"/>
        </w:rPr>
      </w:pPr>
      <w:r>
        <w:rPr>
          <w:rFonts w:ascii="方正仿宋_GBK" w:eastAsia="方正仿宋_GBK" w:hint="eastAsia"/>
          <w:b/>
          <w:sz w:val="32"/>
          <w:szCs w:val="32"/>
        </w:rPr>
        <w:t>银行记账日</w:t>
      </w:r>
      <w:r>
        <w:rPr>
          <w:rFonts w:ascii="方正仿宋_GBK" w:eastAsia="方正仿宋_GBK" w:hint="eastAsia"/>
          <w:sz w:val="32"/>
          <w:szCs w:val="32"/>
        </w:rPr>
        <w:t>：指发卡机构在持卡人发生交易后将交易款项记入其信用卡账户，或根据规定将有关费用、利息记入其信用卡账户的日期。</w:t>
      </w:r>
    </w:p>
    <w:p w:rsidR="00141D19" w:rsidRDefault="00ED5478">
      <w:pPr>
        <w:pStyle w:val="a9"/>
        <w:spacing w:line="520" w:lineRule="atLeast"/>
        <w:ind w:firstLineChars="196" w:firstLine="630"/>
        <w:rPr>
          <w:rFonts w:ascii="方正仿宋_GBK" w:eastAsia="方正仿宋_GBK" w:hAnsi="宋体"/>
          <w:snapToGrid w:val="0"/>
        </w:rPr>
      </w:pPr>
      <w:r>
        <w:rPr>
          <w:rFonts w:ascii="方正仿宋_GBK" w:eastAsia="方正仿宋_GBK" w:hAnsi="宋体" w:hint="eastAsia"/>
          <w:b/>
          <w:snapToGrid w:val="0"/>
        </w:rPr>
        <w:t>账单日</w:t>
      </w:r>
      <w:r>
        <w:rPr>
          <w:rFonts w:ascii="方正仿宋_GBK" w:eastAsia="方正仿宋_GBK" w:hAnsi="宋体" w:hint="eastAsia"/>
          <w:snapToGrid w:val="0"/>
        </w:rPr>
        <w:t>：指发卡机构每月对持卡人的累计未还的各类交易本金、</w:t>
      </w:r>
      <w:proofErr w:type="gramStart"/>
      <w:r>
        <w:rPr>
          <w:rFonts w:ascii="方正仿宋_GBK" w:eastAsia="方正仿宋_GBK" w:hAnsi="宋体" w:hint="eastAsia"/>
          <w:snapToGrid w:val="0"/>
        </w:rPr>
        <w:t>往期未还</w:t>
      </w:r>
      <w:proofErr w:type="gramEnd"/>
      <w:r>
        <w:rPr>
          <w:rFonts w:ascii="方正仿宋_GBK" w:eastAsia="方正仿宋_GBK" w:hAnsi="宋体" w:hint="eastAsia"/>
          <w:snapToGrid w:val="0"/>
        </w:rPr>
        <w:t>利息，以及据此结计的当期利息，并汇总各项费用等，计算出持卡人当期应还款额的日期。</w:t>
      </w:r>
    </w:p>
    <w:p w:rsidR="00141D19" w:rsidRDefault="00ED5478">
      <w:pPr>
        <w:pStyle w:val="a9"/>
        <w:spacing w:line="520" w:lineRule="atLeast"/>
        <w:ind w:firstLineChars="196" w:firstLine="630"/>
        <w:rPr>
          <w:rFonts w:ascii="方正仿宋_GBK" w:eastAsia="方正仿宋_GBK" w:hAnsi="宋体"/>
          <w:snapToGrid w:val="0"/>
        </w:rPr>
      </w:pPr>
      <w:r>
        <w:rPr>
          <w:rFonts w:ascii="方正仿宋_GBK" w:eastAsia="方正仿宋_GBK" w:hAnsi="宋体" w:hint="eastAsia"/>
          <w:b/>
          <w:snapToGrid w:val="0"/>
        </w:rPr>
        <w:t>到期还款日</w:t>
      </w:r>
      <w:r>
        <w:rPr>
          <w:rFonts w:ascii="方正仿宋_GBK" w:eastAsia="方正仿宋_GBK" w:hAnsi="宋体" w:hint="eastAsia"/>
          <w:snapToGrid w:val="0"/>
        </w:rPr>
        <w:t>：指发卡机构规定的信用卡持卡人应该偿还其全部应还款额或最低还款额的截止日期。</w:t>
      </w:r>
    </w:p>
    <w:p w:rsidR="00141D19" w:rsidRDefault="00ED5478">
      <w:pPr>
        <w:spacing w:line="520" w:lineRule="atLeast"/>
        <w:ind w:firstLineChars="196" w:firstLine="630"/>
        <w:rPr>
          <w:rFonts w:ascii="方正仿宋_GBK" w:hAnsi="宋体"/>
          <w:snapToGrid w:val="0"/>
          <w:szCs w:val="32"/>
        </w:rPr>
      </w:pPr>
      <w:r>
        <w:rPr>
          <w:rFonts w:ascii="方正仿宋_GBK" w:hAnsi="宋体" w:hint="eastAsia"/>
          <w:b/>
          <w:snapToGrid w:val="0"/>
          <w:szCs w:val="32"/>
        </w:rPr>
        <w:t>还款日</w:t>
      </w:r>
      <w:r>
        <w:rPr>
          <w:rFonts w:ascii="方正仿宋_GBK" w:hAnsi="宋体" w:hint="eastAsia"/>
          <w:snapToGrid w:val="0"/>
          <w:szCs w:val="32"/>
        </w:rPr>
        <w:t>：指持卡人实际向发卡机构偿还其欠款的银行记账日期。</w:t>
      </w:r>
    </w:p>
    <w:p w:rsidR="00141D19" w:rsidRDefault="00ED5478">
      <w:pPr>
        <w:spacing w:line="520" w:lineRule="atLeast"/>
        <w:ind w:firstLineChars="196" w:firstLine="630"/>
        <w:rPr>
          <w:rFonts w:ascii="方正仿宋_GBK" w:hAnsi="宋体"/>
          <w:snapToGrid w:val="0"/>
          <w:szCs w:val="32"/>
        </w:rPr>
      </w:pPr>
      <w:r>
        <w:rPr>
          <w:rFonts w:ascii="方正仿宋_GBK" w:hAnsi="宋体" w:hint="eastAsia"/>
          <w:b/>
          <w:snapToGrid w:val="0"/>
          <w:szCs w:val="32"/>
        </w:rPr>
        <w:t>全部应还款额</w:t>
      </w:r>
      <w:r>
        <w:rPr>
          <w:rFonts w:ascii="方正仿宋_GBK" w:hAnsi="宋体" w:hint="eastAsia"/>
          <w:snapToGrid w:val="0"/>
          <w:szCs w:val="32"/>
        </w:rPr>
        <w:t>：指截至当前账单日，信用卡持卡人累计未还的费用、交易本金以及利息等的总和。</w:t>
      </w:r>
    </w:p>
    <w:p w:rsidR="00141D19" w:rsidRDefault="00ED5478">
      <w:pPr>
        <w:pStyle w:val="a9"/>
        <w:spacing w:line="520" w:lineRule="atLeast"/>
        <w:ind w:firstLineChars="196" w:firstLine="630"/>
        <w:rPr>
          <w:rFonts w:ascii="方正仿宋_GBK" w:eastAsia="方正仿宋_GBK" w:hAnsi="宋体"/>
          <w:snapToGrid w:val="0"/>
        </w:rPr>
      </w:pPr>
      <w:r>
        <w:rPr>
          <w:rFonts w:ascii="方正仿宋_GBK" w:eastAsia="方正仿宋_GBK" w:hAnsi="宋体" w:hint="eastAsia"/>
          <w:b/>
          <w:snapToGrid w:val="0"/>
        </w:rPr>
        <w:t>最低还款额</w:t>
      </w:r>
      <w:r>
        <w:rPr>
          <w:rFonts w:ascii="方正仿宋_GBK" w:eastAsia="方正仿宋_GBK" w:hAnsi="宋体" w:hint="eastAsia"/>
          <w:snapToGrid w:val="0"/>
        </w:rPr>
        <w:t>：指发卡机构规定的信用卡持卡人在到期还款日前应该偿还的最低金额，包括累计未还消费本金的一定比例，所有费用、利息、超过信用额度的欠款金额、取现本金，以及以前月份最低还款额未还部分的总和。</w:t>
      </w:r>
    </w:p>
    <w:p w:rsidR="00141D19" w:rsidRDefault="00ED5478">
      <w:pPr>
        <w:pStyle w:val="a9"/>
        <w:spacing w:line="520" w:lineRule="atLeast"/>
        <w:ind w:firstLineChars="196" w:firstLine="630"/>
        <w:rPr>
          <w:rFonts w:ascii="方正仿宋_GBK" w:eastAsia="方正仿宋_GBK" w:hAnsi="宋体"/>
          <w:snapToGrid w:val="0"/>
        </w:rPr>
      </w:pPr>
      <w:r>
        <w:rPr>
          <w:rFonts w:ascii="方正仿宋_GBK" w:eastAsia="方正仿宋_GBK" w:hAnsi="宋体" w:hint="eastAsia"/>
          <w:b/>
          <w:snapToGrid w:val="0"/>
        </w:rPr>
        <w:t>分期付款</w:t>
      </w:r>
      <w:r>
        <w:rPr>
          <w:rFonts w:ascii="方正仿宋_GBK" w:eastAsia="方正仿宋_GBK" w:hAnsi="宋体" w:hint="eastAsia"/>
          <w:snapToGrid w:val="0"/>
        </w:rPr>
        <w:t>：指持卡人使用信用卡进行交易时，在发卡机构提供的分期付款期数范围内，按照与发卡机构约定的还款计划，向发卡机构归还应还款项，直至该交易形成的透支本金清偿完毕为止的一种交易方式。</w:t>
      </w:r>
    </w:p>
    <w:p w:rsidR="00141D19" w:rsidRDefault="00ED5478">
      <w:pPr>
        <w:pStyle w:val="a9"/>
        <w:spacing w:line="520" w:lineRule="atLeast"/>
        <w:ind w:firstLineChars="196" w:firstLine="630"/>
        <w:rPr>
          <w:rFonts w:ascii="方正仿宋_GBK" w:eastAsia="方正仿宋_GBK" w:hAnsi="宋体"/>
          <w:snapToGrid w:val="0"/>
        </w:rPr>
      </w:pPr>
      <w:r>
        <w:rPr>
          <w:rFonts w:ascii="方正仿宋_GBK" w:eastAsia="方正仿宋_GBK" w:hAnsi="宋体" w:hint="eastAsia"/>
          <w:b/>
          <w:snapToGrid w:val="0"/>
        </w:rPr>
        <w:t>免息还款期</w:t>
      </w:r>
      <w:r>
        <w:rPr>
          <w:rFonts w:ascii="方正仿宋_GBK" w:eastAsia="方正仿宋_GBK" w:hAnsi="宋体" w:hint="eastAsia"/>
          <w:snapToGrid w:val="0"/>
        </w:rPr>
        <w:t>：指在信用卡持卡人于到期还款日（含）前偿还全部应还款额的前提下，可享受免息待遇的消费交易（取现及转账透支除外）自银行记账日至还款日之间的时间段。</w:t>
      </w:r>
    </w:p>
    <w:p w:rsidR="00141D19" w:rsidRDefault="00ED5478">
      <w:pPr>
        <w:pStyle w:val="a9"/>
        <w:spacing w:line="520" w:lineRule="atLeast"/>
        <w:ind w:firstLineChars="196" w:firstLine="630"/>
        <w:rPr>
          <w:rFonts w:ascii="方正仿宋_GBK" w:eastAsia="方正仿宋_GBK" w:hAnsi="宋体"/>
          <w:snapToGrid w:val="0"/>
        </w:rPr>
      </w:pPr>
      <w:r>
        <w:rPr>
          <w:rFonts w:ascii="方正仿宋_GBK" w:eastAsia="方正仿宋_GBK" w:hAnsi="宋体" w:hint="eastAsia"/>
          <w:b/>
          <w:snapToGrid w:val="0"/>
        </w:rPr>
        <w:t>违约金</w:t>
      </w:r>
      <w:r>
        <w:rPr>
          <w:rFonts w:ascii="方正仿宋_GBK" w:eastAsia="方正仿宋_GBK" w:hAnsi="宋体" w:hint="eastAsia"/>
          <w:snapToGrid w:val="0"/>
        </w:rPr>
        <w:t>：指当信用卡持卡人未在到期还款日（含）前还款或还款金额不足最低还款额时，按规定应向发卡机构支付的费用。</w:t>
      </w:r>
    </w:p>
    <w:p w:rsidR="00141D19" w:rsidRDefault="00141D19">
      <w:pPr>
        <w:pStyle w:val="a9"/>
        <w:spacing w:line="520" w:lineRule="atLeast"/>
        <w:ind w:firstLineChars="98" w:firstLine="314"/>
        <w:rPr>
          <w:rFonts w:ascii="方正仿宋_GBK" w:eastAsia="方正仿宋_GBK" w:hAnsi="宋体"/>
          <w:snapToGrid w:val="0"/>
        </w:rPr>
      </w:pPr>
    </w:p>
    <w:p w:rsidR="00141D19" w:rsidRDefault="00ED5478">
      <w:pPr>
        <w:spacing w:line="360" w:lineRule="auto"/>
        <w:jc w:val="center"/>
        <w:rPr>
          <w:rFonts w:ascii="方正黑体_GBK" w:eastAsia="方正黑体_GBK" w:hAnsi="黑体"/>
          <w:szCs w:val="32"/>
        </w:rPr>
      </w:pPr>
      <w:r>
        <w:rPr>
          <w:rFonts w:ascii="方正黑体_GBK" w:eastAsia="方正黑体_GBK" w:hAnsi="黑体" w:hint="eastAsia"/>
          <w:szCs w:val="32"/>
        </w:rPr>
        <w:t xml:space="preserve">第二章  </w:t>
      </w:r>
      <w:r>
        <w:rPr>
          <w:rFonts w:ascii="方正黑体_GBK" w:eastAsia="方正黑体_GBK" w:hAnsi="仿宋" w:cs="黑体" w:hint="eastAsia"/>
          <w:szCs w:val="32"/>
        </w:rPr>
        <w:t>申领条件及申领手续</w:t>
      </w:r>
    </w:p>
    <w:p w:rsidR="00141D19" w:rsidRDefault="00ED5478">
      <w:pPr>
        <w:spacing w:line="520" w:lineRule="atLeast"/>
        <w:ind w:firstLine="600"/>
        <w:rPr>
          <w:rFonts w:ascii="方正仿宋_GBK" w:hAnsi="宋体"/>
          <w:szCs w:val="32"/>
        </w:rPr>
      </w:pPr>
      <w:r>
        <w:rPr>
          <w:rFonts w:ascii="方正仿宋_GBK" w:hAnsi="宋体" w:hint="eastAsia"/>
          <w:b/>
          <w:szCs w:val="32"/>
        </w:rPr>
        <w:t>第七条</w:t>
      </w:r>
      <w:r>
        <w:rPr>
          <w:rFonts w:ascii="方正仿宋_GBK" w:hAnsi="宋体" w:hint="eastAsia"/>
          <w:szCs w:val="32"/>
        </w:rPr>
        <w:t xml:space="preserve"> 单位卡申领。在发卡机构开立结算账户，并具有偿还能力的机关、团体、部队、企事业单位、其他组织（以下统称单位），可凭中国人民银行核发的结算账户开户许可证、发卡机构要求提供的统一社会信用代码证及相关证明文件向发卡机构申领单位卡。持卡人须由单位法定代表人（或授权代理人，下同）书面指定，单位可随时书面申请注销持卡人用</w:t>
      </w:r>
      <w:proofErr w:type="gramStart"/>
      <w:r>
        <w:rPr>
          <w:rFonts w:ascii="方正仿宋_GBK" w:hAnsi="宋体" w:hint="eastAsia"/>
          <w:szCs w:val="32"/>
        </w:rPr>
        <w:t>卡资格</w:t>
      </w:r>
      <w:proofErr w:type="gramEnd"/>
      <w:r>
        <w:rPr>
          <w:rFonts w:ascii="方正仿宋_GBK" w:hAnsi="宋体" w:hint="eastAsia"/>
          <w:szCs w:val="32"/>
        </w:rPr>
        <w:t>或变更持卡人。</w:t>
      </w:r>
    </w:p>
    <w:p w:rsidR="00141D19" w:rsidRDefault="00ED5478">
      <w:pPr>
        <w:spacing w:line="520" w:lineRule="atLeast"/>
        <w:ind w:firstLineChars="192" w:firstLine="617"/>
        <w:rPr>
          <w:rFonts w:ascii="方正仿宋_GBK" w:hAnsi="宋体"/>
          <w:szCs w:val="32"/>
        </w:rPr>
      </w:pPr>
      <w:r>
        <w:rPr>
          <w:rFonts w:ascii="方正仿宋_GBK" w:hAnsi="宋体" w:hint="eastAsia"/>
          <w:b/>
          <w:szCs w:val="32"/>
        </w:rPr>
        <w:t>第八条</w:t>
      </w:r>
      <w:r>
        <w:rPr>
          <w:rFonts w:ascii="方正仿宋_GBK" w:hAnsi="宋体" w:hint="eastAsia"/>
          <w:szCs w:val="32"/>
        </w:rPr>
        <w:t xml:space="preserve"> 个人卡申领。年满18周岁，不满60周岁（含），具有完全民事</w:t>
      </w:r>
      <w:bookmarkStart w:id="0" w:name="OLE_LINK10"/>
      <w:r>
        <w:rPr>
          <w:rFonts w:ascii="方正仿宋_GBK" w:hAnsi="宋体" w:hint="eastAsia"/>
          <w:szCs w:val="32"/>
        </w:rPr>
        <w:t>行为能力、资信状况良好的自然人，可凭本人有效身份证件和相关证明文件申领个人卡主卡，还可为配偶、父母以及年满16周岁（含）以上子女办理附属卡，申领附属卡不超</w:t>
      </w:r>
      <w:bookmarkEnd w:id="0"/>
      <w:r>
        <w:rPr>
          <w:rFonts w:ascii="方正仿宋_GBK" w:hAnsi="宋体" w:hint="eastAsia"/>
          <w:szCs w:val="32"/>
        </w:rPr>
        <w:t>过两张。持卡人有义务督促其附属卡持卡人遵守桂盛信用卡章程，并应承担因附属卡持卡人违反相关规定造成的一切损失。主卡申领人可随时调整、停止或取消附属卡的使用（电子现金交易除外），并须承担其</w:t>
      </w:r>
      <w:proofErr w:type="gramStart"/>
      <w:r>
        <w:rPr>
          <w:rFonts w:ascii="方正仿宋_GBK" w:hAnsi="宋体" w:hint="eastAsia"/>
          <w:szCs w:val="32"/>
        </w:rPr>
        <w:t>附属卡项下</w:t>
      </w:r>
      <w:proofErr w:type="gramEnd"/>
      <w:r>
        <w:rPr>
          <w:rFonts w:ascii="方正仿宋_GBK" w:hAnsi="宋体" w:hint="eastAsia"/>
          <w:szCs w:val="32"/>
        </w:rPr>
        <w:t>发生的全部债务。</w:t>
      </w:r>
    </w:p>
    <w:p w:rsidR="00141D19" w:rsidRDefault="00ED5478">
      <w:pPr>
        <w:spacing w:line="520" w:lineRule="atLeast"/>
        <w:ind w:firstLineChars="192" w:firstLine="614"/>
        <w:rPr>
          <w:rFonts w:ascii="方正仿宋_GBK" w:hAnsi="宋体"/>
          <w:szCs w:val="32"/>
        </w:rPr>
      </w:pPr>
      <w:r>
        <w:rPr>
          <w:rFonts w:ascii="方正仿宋_GBK" w:hAnsi="宋体" w:hint="eastAsia"/>
          <w:szCs w:val="32"/>
        </w:rPr>
        <w:t>申领公务卡的，必须是财政预算单位的在职人员。申领时，可由申请人本人或申请单位以团体办卡方式提出申请。公务卡申领实行一人一卡，不允许一人多卡。</w:t>
      </w:r>
    </w:p>
    <w:p w:rsidR="00141D19" w:rsidRDefault="00ED5478">
      <w:pPr>
        <w:spacing w:line="520" w:lineRule="atLeast"/>
        <w:ind w:firstLineChars="197" w:firstLine="633"/>
        <w:rPr>
          <w:rFonts w:ascii="方正仿宋_GBK" w:hAnsi="宋体"/>
          <w:szCs w:val="32"/>
        </w:rPr>
      </w:pPr>
      <w:r>
        <w:rPr>
          <w:rFonts w:ascii="方正仿宋_GBK" w:hAnsi="宋体" w:hint="eastAsia"/>
          <w:b/>
          <w:szCs w:val="32"/>
        </w:rPr>
        <w:t>第九条</w:t>
      </w:r>
      <w:r>
        <w:rPr>
          <w:rFonts w:ascii="方正仿宋_GBK" w:hAnsi="宋体" w:hint="eastAsia"/>
          <w:szCs w:val="32"/>
        </w:rPr>
        <w:t xml:space="preserve"> 申请人（包括单位和个人，下同）申领</w:t>
      </w:r>
      <w:r>
        <w:rPr>
          <w:rFonts w:ascii="方正仿宋_GBK" w:hAnsi="宋体" w:hint="eastAsia"/>
          <w:snapToGrid w:val="0"/>
          <w:szCs w:val="32"/>
        </w:rPr>
        <w:t>信用卡</w:t>
      </w:r>
      <w:r>
        <w:rPr>
          <w:rFonts w:ascii="方正仿宋_GBK" w:hAnsi="宋体" w:hint="eastAsia"/>
          <w:szCs w:val="32"/>
        </w:rPr>
        <w:t>须同意并遵守本章程，应按发卡机构的规定，正确、完整、真实地填写申请表和提交发卡机构要求的相关申请资料，与发卡机构签订《广西农村信用社（农村商业银行、农村合作银行）桂盛信用卡领用合约》（简称“领用合约”，下同）</w:t>
      </w:r>
      <w:r>
        <w:rPr>
          <w:rFonts w:ascii="方正仿宋_GBK" w:hAnsi="宋体" w:hint="eastAsia"/>
          <w:snapToGrid w:val="0"/>
          <w:szCs w:val="32"/>
        </w:rPr>
        <w:t>，并同意发卡机构按领用合约的约定向有关机构/单位查询、报送申请人信息，并保留相关资料</w:t>
      </w:r>
      <w:r>
        <w:rPr>
          <w:rFonts w:ascii="方正仿宋_GBK" w:hAnsi="宋体" w:hint="eastAsia"/>
          <w:szCs w:val="32"/>
        </w:rPr>
        <w:t>。申请人需对其所填写申请表内容及证明材料真实性负责。</w:t>
      </w:r>
    </w:p>
    <w:p w:rsidR="00141D19" w:rsidRDefault="00ED5478">
      <w:pPr>
        <w:spacing w:line="520" w:lineRule="atLeast"/>
        <w:ind w:firstLineChars="180" w:firstLine="578"/>
        <w:rPr>
          <w:rFonts w:ascii="方正仿宋_GBK" w:hAnsi="宋体"/>
          <w:szCs w:val="32"/>
        </w:rPr>
      </w:pPr>
      <w:r>
        <w:rPr>
          <w:rFonts w:ascii="方正仿宋_GBK" w:hAnsi="宋体" w:hint="eastAsia"/>
          <w:b/>
          <w:szCs w:val="32"/>
        </w:rPr>
        <w:t>第十条</w:t>
      </w:r>
      <w:r>
        <w:rPr>
          <w:rFonts w:ascii="方正仿宋_GBK" w:hAnsi="宋体" w:hint="eastAsia"/>
          <w:szCs w:val="32"/>
        </w:rPr>
        <w:t xml:space="preserve"> 发卡机构根据申请人的申请材料、资信状况等信息有权决定是否同意发卡，决定是否要求其提供担保及担保方式、领卡种类和</w:t>
      </w:r>
      <w:proofErr w:type="gramStart"/>
      <w:r>
        <w:rPr>
          <w:rFonts w:ascii="方正仿宋_GBK" w:hAnsi="宋体" w:hint="eastAsia"/>
          <w:szCs w:val="32"/>
        </w:rPr>
        <w:t>授信</w:t>
      </w:r>
      <w:proofErr w:type="gramEnd"/>
      <w:r>
        <w:rPr>
          <w:rFonts w:ascii="方正仿宋_GBK" w:hAnsi="宋体" w:hint="eastAsia"/>
          <w:szCs w:val="32"/>
        </w:rPr>
        <w:t>额度。</w:t>
      </w:r>
      <w:r>
        <w:rPr>
          <w:rFonts w:ascii="方正仿宋_GBK" w:hAnsi="宋体" w:hint="eastAsia"/>
          <w:snapToGrid w:val="0"/>
          <w:szCs w:val="32"/>
        </w:rPr>
        <w:t>担保可采用保证、抵押或质押方式。担保范围为持卡人</w:t>
      </w:r>
      <w:r>
        <w:rPr>
          <w:rFonts w:ascii="方正仿宋_GBK" w:hAnsi="宋体" w:hint="eastAsia"/>
          <w:szCs w:val="32"/>
        </w:rPr>
        <w:t>信用卡账户内发生的全部交易款项及所有费用（包括但不限于透支利息、违约金、诉讼费、律师代理费、执行费、公告费、鉴定费及其他不可预见费用等一切费用）。担保应签订相应的担保合约。</w:t>
      </w:r>
    </w:p>
    <w:p w:rsidR="00141D19" w:rsidRDefault="00141D19">
      <w:pPr>
        <w:spacing w:line="360" w:lineRule="auto"/>
        <w:jc w:val="center"/>
        <w:rPr>
          <w:rFonts w:ascii="方正黑体_GBK" w:eastAsia="方正黑体_GBK" w:hAnsi="黑体"/>
          <w:szCs w:val="32"/>
        </w:rPr>
      </w:pPr>
    </w:p>
    <w:p w:rsidR="00141D19" w:rsidRDefault="00ED5478">
      <w:pPr>
        <w:spacing w:line="360" w:lineRule="auto"/>
        <w:jc w:val="center"/>
        <w:rPr>
          <w:rFonts w:ascii="方正黑体_GBK" w:eastAsia="方正黑体_GBK" w:hAnsi="黑体"/>
          <w:szCs w:val="32"/>
        </w:rPr>
      </w:pPr>
      <w:r>
        <w:rPr>
          <w:rFonts w:ascii="方正黑体_GBK" w:eastAsia="方正黑体_GBK" w:hAnsi="黑体" w:hint="eastAsia"/>
          <w:szCs w:val="32"/>
        </w:rPr>
        <w:t xml:space="preserve">第三章  </w:t>
      </w:r>
      <w:r w:rsidR="00E05428">
        <w:rPr>
          <w:rFonts w:ascii="方正黑体_GBK" w:eastAsia="方正黑体_GBK" w:hAnsi="黑体" w:hint="eastAsia"/>
          <w:szCs w:val="32"/>
        </w:rPr>
        <w:t>使</w:t>
      </w:r>
      <w:r>
        <w:rPr>
          <w:rFonts w:ascii="方正黑体_GBK" w:eastAsia="方正黑体_GBK" w:hAnsi="黑体" w:hint="eastAsia"/>
          <w:szCs w:val="32"/>
        </w:rPr>
        <w:t>用</w:t>
      </w:r>
    </w:p>
    <w:p w:rsidR="00141D19" w:rsidRDefault="00ED5478">
      <w:pPr>
        <w:spacing w:line="520" w:lineRule="atLeast"/>
        <w:ind w:firstLineChars="180" w:firstLine="578"/>
        <w:rPr>
          <w:rFonts w:ascii="方正仿宋_GBK" w:hAnsi="宋体"/>
          <w:szCs w:val="32"/>
        </w:rPr>
      </w:pPr>
      <w:r>
        <w:rPr>
          <w:rFonts w:ascii="方正仿宋_GBK" w:hAnsi="宋体" w:hint="eastAsia"/>
          <w:b/>
          <w:szCs w:val="32"/>
        </w:rPr>
        <w:t>第十一条</w:t>
      </w:r>
      <w:r>
        <w:rPr>
          <w:rFonts w:ascii="方正仿宋_GBK" w:hAnsi="宋体" w:hint="eastAsia"/>
          <w:szCs w:val="32"/>
        </w:rPr>
        <w:t xml:space="preserve"> 持卡人信用卡可凭“签名”或“密码+签名”形式进行消费，领到信用卡后，应立即在卡片背面签名栏签上与申请表相同的签名，持卡人在使用信用卡时应使用相同的签名，否则，造成的损失由持卡人自行承担。</w:t>
      </w:r>
      <w:r w:rsidRPr="00E05428">
        <w:rPr>
          <w:rFonts w:ascii="方正仿宋_GBK" w:hAnsi="宋体" w:hint="eastAsia"/>
          <w:b/>
          <w:szCs w:val="32"/>
        </w:rPr>
        <w:t>持卡人使用带有“闪付”标识的银联IC信用卡可在贴有“银联”标识具备非接触式受理环境的商户进行限定金额的电子现金脱机交易和小额快速支付交易，无需密码验证，打印凭证也无须持卡人签名确认（以下合称“免密免签”），但所发生的交易均视为持卡人本人交易，持卡人承担因交易而产生的责任。系统已默认开通</w:t>
      </w:r>
      <w:proofErr w:type="gramStart"/>
      <w:r w:rsidRPr="00E05428">
        <w:rPr>
          <w:rFonts w:ascii="方正仿宋_GBK" w:hAnsi="宋体" w:hint="eastAsia"/>
          <w:b/>
          <w:szCs w:val="32"/>
        </w:rPr>
        <w:t>上述免密免签</w:t>
      </w:r>
      <w:proofErr w:type="gramEnd"/>
      <w:r w:rsidRPr="00E05428">
        <w:rPr>
          <w:rFonts w:ascii="方正仿宋_GBK" w:hAnsi="宋体" w:hint="eastAsia"/>
          <w:b/>
          <w:szCs w:val="32"/>
        </w:rPr>
        <w:t>的小额快速支付业务，持卡人若不需要此项业务，可通过</w:t>
      </w:r>
      <w:r w:rsidRPr="00E05428">
        <w:rPr>
          <w:rFonts w:ascii="方正仿宋_GBK" w:hAnsi="方正仿宋_GBK" w:cs="方正仿宋_GBK" w:hint="eastAsia"/>
          <w:b/>
          <w:szCs w:val="32"/>
        </w:rPr>
        <w:t>广西各县级农合机构任</w:t>
      </w:r>
      <w:proofErr w:type="gramStart"/>
      <w:r w:rsidRPr="00E05428">
        <w:rPr>
          <w:rFonts w:ascii="方正仿宋_GBK" w:hAnsi="方正仿宋_GBK" w:cs="方正仿宋_GBK" w:hint="eastAsia"/>
          <w:b/>
          <w:szCs w:val="32"/>
        </w:rPr>
        <w:t>一</w:t>
      </w:r>
      <w:proofErr w:type="gramEnd"/>
      <w:r w:rsidRPr="00E05428">
        <w:rPr>
          <w:rFonts w:ascii="方正仿宋_GBK" w:hAnsi="方正仿宋_GBK" w:cs="方正仿宋_GBK" w:hint="eastAsia"/>
          <w:b/>
          <w:szCs w:val="32"/>
        </w:rPr>
        <w:t>营业网点、客服热线、手机银行、网上银行等渠道</w:t>
      </w:r>
      <w:r w:rsidRPr="00E05428">
        <w:rPr>
          <w:rFonts w:ascii="方正仿宋_GBK" w:hAnsi="宋体" w:hint="eastAsia"/>
          <w:b/>
          <w:szCs w:val="32"/>
        </w:rPr>
        <w:t>进行关闭。</w:t>
      </w:r>
    </w:p>
    <w:p w:rsidR="00141D19" w:rsidRDefault="00ED5478">
      <w:pPr>
        <w:spacing w:line="520" w:lineRule="atLeast"/>
        <w:ind w:firstLineChars="180" w:firstLine="578"/>
        <w:rPr>
          <w:rFonts w:ascii="方正仿宋_GBK" w:hAnsi="宋体"/>
          <w:szCs w:val="32"/>
        </w:rPr>
      </w:pPr>
      <w:r>
        <w:rPr>
          <w:rFonts w:ascii="方正仿宋_GBK" w:hAnsi="宋体" w:hint="eastAsia"/>
          <w:b/>
          <w:szCs w:val="32"/>
        </w:rPr>
        <w:t>第十二条</w:t>
      </w:r>
      <w:r>
        <w:rPr>
          <w:rFonts w:ascii="方正仿宋_GBK" w:hAnsi="宋体" w:hint="eastAsia"/>
          <w:szCs w:val="32"/>
        </w:rPr>
        <w:t xml:space="preserve"> 持卡人可通过发卡机构指定的交易渠道设定查询密码（用于营业网点、电话银行身份确认）和交易密码（用于预借现金和刷卡消费等交易验证）。</w:t>
      </w:r>
    </w:p>
    <w:p w:rsidR="00141D19" w:rsidRDefault="00ED5478">
      <w:pPr>
        <w:spacing w:line="520" w:lineRule="atLeast"/>
        <w:ind w:firstLineChars="200" w:firstLine="643"/>
        <w:rPr>
          <w:rFonts w:ascii="方正仿宋_GBK" w:hAnsi="宋体"/>
          <w:szCs w:val="32"/>
        </w:rPr>
      </w:pPr>
      <w:r>
        <w:rPr>
          <w:rFonts w:ascii="方正仿宋_GBK" w:hAnsi="宋体" w:hint="eastAsia"/>
          <w:b/>
          <w:szCs w:val="32"/>
        </w:rPr>
        <w:t xml:space="preserve">第十三条 </w:t>
      </w:r>
      <w:r>
        <w:rPr>
          <w:rFonts w:ascii="方正仿宋_GBK" w:hAnsi="宋体" w:hint="eastAsia"/>
          <w:szCs w:val="32"/>
        </w:rPr>
        <w:t>信用卡持卡人凭卡可在带有“银联”受理标识的特约商户以及发卡机构指定的其他特约商户消费；在带有“银联”受理标识的自助设备上或在</w:t>
      </w:r>
      <w:r>
        <w:rPr>
          <w:rFonts w:ascii="方正仿宋_GBK" w:hAnsi="方正仿宋_GBK" w:cs="方正仿宋_GBK" w:hint="eastAsia"/>
          <w:szCs w:val="32"/>
        </w:rPr>
        <w:t>广西各县级农合机构任</w:t>
      </w:r>
      <w:proofErr w:type="gramStart"/>
      <w:r>
        <w:rPr>
          <w:rFonts w:ascii="方正仿宋_GBK" w:hAnsi="方正仿宋_GBK" w:cs="方正仿宋_GBK" w:hint="eastAsia"/>
          <w:szCs w:val="32"/>
        </w:rPr>
        <w:t>一</w:t>
      </w:r>
      <w:proofErr w:type="gramEnd"/>
      <w:r>
        <w:rPr>
          <w:rFonts w:ascii="方正仿宋_GBK" w:hAnsi="方正仿宋_GBK" w:cs="方正仿宋_GBK" w:hint="eastAsia"/>
          <w:szCs w:val="32"/>
        </w:rPr>
        <w:t>营业网点</w:t>
      </w:r>
      <w:r>
        <w:rPr>
          <w:rFonts w:ascii="方正仿宋_GBK" w:hAnsi="宋体" w:hint="eastAsia"/>
          <w:szCs w:val="32"/>
        </w:rPr>
        <w:t>提取现金，并享受发卡机构提供的其他服务。单位卡不能提取现金。</w:t>
      </w:r>
      <w:r>
        <w:rPr>
          <w:rFonts w:ascii="方正仿宋_GBK" w:hAnsi="宋体" w:hint="eastAsia"/>
          <w:b/>
          <w:bCs/>
          <w:szCs w:val="32"/>
        </w:rPr>
        <w:t>发卡机构可随时在法律许可的范围内调整本章程所述的各项限制且无需征得持卡人同意。</w:t>
      </w:r>
      <w:r>
        <w:rPr>
          <w:rFonts w:ascii="方正仿宋_GBK" w:hAnsi="宋体" w:hint="eastAsia"/>
          <w:szCs w:val="32"/>
        </w:rPr>
        <w:t>除适用法律另有规定外，该调整对外公布后对发卡机构和持卡人具有约束力。</w:t>
      </w:r>
    </w:p>
    <w:p w:rsidR="00141D19" w:rsidRDefault="00ED5478">
      <w:pPr>
        <w:spacing w:line="520" w:lineRule="atLeast"/>
        <w:ind w:firstLineChars="200" w:firstLine="643"/>
        <w:rPr>
          <w:rFonts w:ascii="方正仿宋_GBK" w:hAnsi="宋体"/>
          <w:szCs w:val="32"/>
        </w:rPr>
      </w:pPr>
      <w:r>
        <w:rPr>
          <w:rFonts w:ascii="方正仿宋_GBK" w:hAnsi="宋体" w:hint="eastAsia"/>
          <w:b/>
          <w:szCs w:val="32"/>
        </w:rPr>
        <w:t>第十四条</w:t>
      </w:r>
      <w:r>
        <w:rPr>
          <w:rFonts w:ascii="方正仿宋_GBK" w:hAnsi="宋体" w:hint="eastAsia"/>
          <w:szCs w:val="32"/>
        </w:rPr>
        <w:t xml:space="preserve"> 单位卡持卡人共用单位</w:t>
      </w:r>
      <w:proofErr w:type="gramStart"/>
      <w:r>
        <w:rPr>
          <w:rFonts w:ascii="方正仿宋_GBK" w:hAnsi="宋体" w:hint="eastAsia"/>
          <w:szCs w:val="32"/>
        </w:rPr>
        <w:t>的总授信</w:t>
      </w:r>
      <w:proofErr w:type="gramEnd"/>
      <w:r>
        <w:rPr>
          <w:rFonts w:ascii="方正仿宋_GBK" w:hAnsi="宋体" w:hint="eastAsia"/>
          <w:szCs w:val="32"/>
        </w:rPr>
        <w:t>额度，持卡人所有交易款项及相应的利息和费用等均记入该单位信用卡账户内，由单位承担还款责任。</w:t>
      </w:r>
    </w:p>
    <w:p w:rsidR="00141D19" w:rsidRDefault="00ED5478">
      <w:pPr>
        <w:spacing w:line="520" w:lineRule="atLeast"/>
        <w:ind w:firstLineChars="200" w:firstLine="643"/>
        <w:rPr>
          <w:rFonts w:ascii="方正仿宋_GBK" w:hAnsi="宋体"/>
          <w:szCs w:val="32"/>
        </w:rPr>
      </w:pPr>
      <w:r>
        <w:rPr>
          <w:rFonts w:ascii="方正仿宋_GBK" w:hAnsi="宋体" w:hint="eastAsia"/>
          <w:b/>
          <w:szCs w:val="32"/>
        </w:rPr>
        <w:t>第十五条</w:t>
      </w:r>
      <w:r>
        <w:rPr>
          <w:rFonts w:ascii="方正仿宋_GBK" w:hAnsi="宋体" w:hint="eastAsia"/>
          <w:szCs w:val="32"/>
        </w:rPr>
        <w:t xml:space="preserve"> 个人卡的主卡持卡人和附属卡持卡人共用同一账户信用额度，主卡持卡人可限制附属卡使用的额度，可申请取消附属卡或停止附属卡的使用。附属卡所有交易款项及相应的利息、费用等均记</w:t>
      </w:r>
      <w:proofErr w:type="gramStart"/>
      <w:r>
        <w:rPr>
          <w:rFonts w:ascii="方正仿宋_GBK" w:hAnsi="宋体" w:hint="eastAsia"/>
          <w:szCs w:val="32"/>
        </w:rPr>
        <w:t>入主卡</w:t>
      </w:r>
      <w:proofErr w:type="gramEnd"/>
      <w:r>
        <w:rPr>
          <w:rFonts w:ascii="方正仿宋_GBK" w:hAnsi="宋体" w:hint="eastAsia"/>
          <w:szCs w:val="32"/>
        </w:rPr>
        <w:t>账户，由主卡持卡人承担全部还款责任；主卡持卡人和具有完全民事行为能力的附属卡持卡人对所欠发卡机构债务承担连带清偿责任；限制民事行为能力的附属卡持卡人只对其附属卡发生的债务承担清偿责任。</w:t>
      </w:r>
    </w:p>
    <w:p w:rsidR="00141D19" w:rsidRDefault="00ED5478">
      <w:pPr>
        <w:spacing w:line="520" w:lineRule="atLeast"/>
        <w:ind w:firstLineChars="200" w:firstLine="643"/>
        <w:rPr>
          <w:rFonts w:ascii="方正仿宋_GBK" w:hAnsi="宋体"/>
          <w:szCs w:val="32"/>
        </w:rPr>
      </w:pPr>
      <w:r>
        <w:rPr>
          <w:rFonts w:ascii="方正仿宋_GBK" w:hAnsi="宋体" w:hint="eastAsia"/>
          <w:b/>
          <w:szCs w:val="32"/>
        </w:rPr>
        <w:t>第十六条</w:t>
      </w:r>
      <w:r>
        <w:rPr>
          <w:rFonts w:ascii="方正仿宋_GBK" w:hAnsi="宋体" w:hint="eastAsia"/>
          <w:szCs w:val="32"/>
        </w:rPr>
        <w:t xml:space="preserve"> </w:t>
      </w:r>
      <w:r w:rsidRPr="00345759">
        <w:rPr>
          <w:rFonts w:ascii="方正仿宋_GBK" w:hAnsi="宋体" w:hint="eastAsia"/>
          <w:b/>
          <w:szCs w:val="32"/>
        </w:rPr>
        <w:t>持卡人对所有使用“密码+签名”进行的交易承担责任，无论该使用行为是否为持卡人本人</w:t>
      </w:r>
      <w:proofErr w:type="gramStart"/>
      <w:r w:rsidRPr="00345759">
        <w:rPr>
          <w:rFonts w:ascii="方正仿宋_GBK" w:hAnsi="宋体" w:hint="eastAsia"/>
          <w:b/>
          <w:szCs w:val="32"/>
        </w:rPr>
        <w:t>作出</w:t>
      </w:r>
      <w:proofErr w:type="gramEnd"/>
      <w:r w:rsidRPr="00345759">
        <w:rPr>
          <w:rFonts w:ascii="方正仿宋_GBK" w:hAnsi="宋体" w:hint="eastAsia"/>
          <w:b/>
          <w:szCs w:val="32"/>
        </w:rPr>
        <w:t>或完成，依据密码等电子数据信息办理的各类交易所产生的电子信息交易记录均视为该项交易的有效凭证。凡无需使用密码或签名进行的交易，则无论实际用卡人签名字迹是否与持卡人预留签名字迹一致，</w:t>
      </w:r>
      <w:r w:rsidRPr="00345759">
        <w:rPr>
          <w:rFonts w:ascii="方正仿宋_GBK" w:hAnsiTheme="minorEastAsia" w:hint="eastAsia"/>
          <w:b/>
          <w:szCs w:val="32"/>
        </w:rPr>
        <w:t>凭</w:t>
      </w:r>
      <w:r w:rsidRPr="00345759">
        <w:rPr>
          <w:rFonts w:ascii="方正仿宋_GBK" w:hAnsi="宋体" w:hint="eastAsia"/>
          <w:b/>
          <w:szCs w:val="32"/>
        </w:rPr>
        <w:t>记载有与信用卡签名栏内的持卡人姓名相同签名的交易凭证，或凭信用卡磁条、芯片信息、卡号、动态验证码、有效期、安全码等信息要素中的一项或多项电子数据信息而办理的各项交易所产生的信息记录视为该项交易的有效凭证</w:t>
      </w:r>
      <w:r>
        <w:rPr>
          <w:rFonts w:ascii="方正仿宋_GBK" w:hAnsi="宋体" w:hint="eastAsia"/>
          <w:szCs w:val="32"/>
        </w:rPr>
        <w:t>。</w:t>
      </w:r>
    </w:p>
    <w:p w:rsidR="00141D19" w:rsidRDefault="00ED5478">
      <w:pPr>
        <w:spacing w:line="520" w:lineRule="atLeast"/>
        <w:ind w:firstLineChars="200" w:firstLine="643"/>
        <w:rPr>
          <w:rFonts w:ascii="方正仿宋_GBK" w:hAnsi="宋体"/>
          <w:szCs w:val="32"/>
        </w:rPr>
      </w:pPr>
      <w:r>
        <w:rPr>
          <w:rFonts w:ascii="方正仿宋_GBK" w:hAnsi="宋体" w:hint="eastAsia"/>
          <w:b/>
          <w:szCs w:val="32"/>
        </w:rPr>
        <w:t>第十七条</w:t>
      </w:r>
      <w:r>
        <w:rPr>
          <w:rFonts w:ascii="方正仿宋_GBK" w:hAnsi="宋体" w:hint="eastAsia"/>
          <w:szCs w:val="32"/>
        </w:rPr>
        <w:t xml:space="preserve"> </w:t>
      </w:r>
      <w:r>
        <w:rPr>
          <w:rFonts w:ascii="方正仿宋_GBK" w:hAnsi="宋体" w:hint="eastAsia"/>
          <w:b/>
          <w:szCs w:val="32"/>
        </w:rPr>
        <w:t>持卡人须在安全的互联网、通讯环境、商户实体受理环境下使用信用卡，对于非发卡机构原因所导致的交易风险和损失，持卡人应自行承担相关责任。持卡人应采取合理谨慎措施妥善保管信用卡、密码以及相关验证要素信息，防止信用卡遗失、被盗抢或信息丢失或泄露，并不得出租、出售或转借信用卡。因信用卡、密码以及验证要素信息保管或使用不当，以及出租、出售或转借信用卡产生的后果或损失应由持卡人自行承担。</w:t>
      </w:r>
    </w:p>
    <w:p w:rsidR="00141D19" w:rsidRDefault="00ED5478">
      <w:pPr>
        <w:pStyle w:val="a7"/>
        <w:spacing w:line="520" w:lineRule="atLeast"/>
        <w:ind w:firstLineChars="200" w:firstLine="643"/>
        <w:jc w:val="both"/>
        <w:rPr>
          <w:rFonts w:ascii="方正仿宋_GBK" w:hAnsi="宋体"/>
          <w:sz w:val="32"/>
          <w:szCs w:val="32"/>
        </w:rPr>
      </w:pPr>
      <w:r>
        <w:rPr>
          <w:rFonts w:ascii="方正仿宋_GBK" w:hAnsi="宋体" w:hint="eastAsia"/>
          <w:b/>
          <w:snapToGrid w:val="0"/>
          <w:sz w:val="32"/>
          <w:szCs w:val="32"/>
        </w:rPr>
        <w:t>第十八条</w:t>
      </w:r>
      <w:r>
        <w:rPr>
          <w:rFonts w:ascii="方正仿宋_GBK" w:hAnsi="宋体" w:hint="eastAsia"/>
          <w:snapToGrid w:val="0"/>
          <w:sz w:val="32"/>
          <w:szCs w:val="32"/>
        </w:rPr>
        <w:t xml:space="preserve"> </w:t>
      </w:r>
      <w:r>
        <w:rPr>
          <w:rFonts w:ascii="方正仿宋_GBK" w:hAnsi="宋体" w:hint="eastAsia"/>
          <w:sz w:val="32"/>
          <w:szCs w:val="32"/>
        </w:rPr>
        <w:t>持卡人可选择自行还款和委托发卡机构在其指定账户中转账还款。发卡机构对持卡人1-90天（含）欠款的还款，按照利息、各项费用、取现（含转账）本金、分期付款、消费本金的顺序逐项抵偿其透支款项，对91天以上欠款的还款顺序则按照先本金、后各项费用、应收利息的顺序进行归还。</w:t>
      </w:r>
    </w:p>
    <w:p w:rsidR="00141D19" w:rsidRDefault="00ED5478">
      <w:pPr>
        <w:spacing w:line="520" w:lineRule="atLeast"/>
        <w:ind w:firstLineChars="200" w:firstLine="643"/>
        <w:rPr>
          <w:rFonts w:ascii="方正仿宋_GBK" w:hAnsi="宋体"/>
          <w:snapToGrid w:val="0"/>
          <w:szCs w:val="32"/>
        </w:rPr>
      </w:pPr>
      <w:r>
        <w:rPr>
          <w:rFonts w:ascii="方正仿宋_GBK" w:hAnsi="宋体" w:hint="eastAsia"/>
          <w:b/>
          <w:snapToGrid w:val="0"/>
          <w:szCs w:val="32"/>
        </w:rPr>
        <w:t>第十九条</w:t>
      </w:r>
      <w:r>
        <w:rPr>
          <w:rFonts w:ascii="方正仿宋_GBK" w:hAnsi="宋体" w:hint="eastAsia"/>
          <w:snapToGrid w:val="0"/>
          <w:szCs w:val="32"/>
        </w:rPr>
        <w:t xml:space="preserve"> 单位卡账户应从其结算账户转账归还其透支款项，不得存取现金，不得将销货收入存入单位卡账户。</w:t>
      </w:r>
    </w:p>
    <w:p w:rsidR="00141D19" w:rsidRDefault="00ED5478">
      <w:pPr>
        <w:spacing w:line="520" w:lineRule="atLeast"/>
        <w:ind w:firstLineChars="200" w:firstLine="640"/>
        <w:rPr>
          <w:rFonts w:ascii="方正仿宋_GBK" w:hAnsi="宋体"/>
          <w:szCs w:val="32"/>
        </w:rPr>
      </w:pPr>
      <w:r>
        <w:rPr>
          <w:rFonts w:ascii="方正仿宋_GBK" w:hAnsi="宋体" w:hint="eastAsia"/>
          <w:snapToGrid w:val="0"/>
          <w:szCs w:val="32"/>
        </w:rPr>
        <w:t>单位卡不得透支办理商品交易、劳务供应款项的转账结算。</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发卡机构对授信额度较大的单位卡可限定单笔透支额度。</w:t>
      </w:r>
    </w:p>
    <w:p w:rsidR="00141D19" w:rsidRDefault="00ED5478">
      <w:pPr>
        <w:spacing w:line="520" w:lineRule="atLeast"/>
        <w:ind w:firstLineChars="200" w:firstLine="643"/>
        <w:rPr>
          <w:rFonts w:ascii="方正仿宋_GBK" w:hAnsi="宋体"/>
          <w:szCs w:val="32"/>
        </w:rPr>
      </w:pPr>
      <w:r>
        <w:rPr>
          <w:rFonts w:ascii="方正仿宋_GBK" w:hAnsi="宋体" w:hint="eastAsia"/>
          <w:b/>
          <w:szCs w:val="32"/>
        </w:rPr>
        <w:t>第二十条</w:t>
      </w:r>
      <w:r>
        <w:rPr>
          <w:rFonts w:ascii="方正仿宋_GBK" w:hAnsi="宋体" w:hint="eastAsia"/>
          <w:szCs w:val="32"/>
        </w:rPr>
        <w:t xml:space="preserve"> 个人卡账户的资金以持卡人持有的现金存入或以其工资性款项、属于个人的合法劳务报酬、投资回报等收入转账存入。</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发卡机构</w:t>
      </w:r>
      <w:r>
        <w:rPr>
          <w:rFonts w:hint="eastAsia"/>
        </w:rPr>
        <w:t>可根据持卡人需求、发卡机构风险管理要求或相关管理制度对个人卡</w:t>
      </w:r>
      <w:r>
        <w:rPr>
          <w:rFonts w:ascii="方正仿宋_GBK" w:hAnsi="宋体" w:hint="eastAsia"/>
          <w:szCs w:val="32"/>
        </w:rPr>
        <w:t>可限定单笔透支额度。</w:t>
      </w:r>
    </w:p>
    <w:p w:rsidR="00141D19" w:rsidRDefault="00ED5478">
      <w:pPr>
        <w:spacing w:line="520" w:lineRule="atLeast"/>
        <w:ind w:firstLine="600"/>
        <w:rPr>
          <w:rFonts w:ascii="方正仿宋_GBK" w:hAnsi="宋体"/>
          <w:szCs w:val="32"/>
        </w:rPr>
      </w:pPr>
      <w:r>
        <w:rPr>
          <w:rFonts w:ascii="方正仿宋_GBK" w:hAnsi="宋体" w:hint="eastAsia"/>
          <w:b/>
          <w:szCs w:val="32"/>
        </w:rPr>
        <w:t xml:space="preserve">第二十一条 </w:t>
      </w:r>
      <w:r>
        <w:rPr>
          <w:rFonts w:ascii="方正仿宋_GBK" w:hAnsi="宋体" w:hint="eastAsia"/>
          <w:szCs w:val="32"/>
        </w:rPr>
        <w:t>公务卡在满足公务支出的前提下，也可用于个人消费结算，个人消费部分的责任全部由个人承担；公务性支出，持卡人按单位财务部门规定报账，报账单位应及时按约定的方式划转相应款项到广西农合机构开户网点公务卡还款过渡账户，由网点工作人员根据相关凭证再对持卡人账户进行还款处理。</w:t>
      </w:r>
    </w:p>
    <w:p w:rsidR="00141D19" w:rsidRDefault="00ED5478">
      <w:pPr>
        <w:spacing w:line="520" w:lineRule="atLeast"/>
        <w:ind w:firstLine="600"/>
        <w:rPr>
          <w:rFonts w:ascii="方正仿宋_GBK" w:hAnsi="宋体"/>
          <w:szCs w:val="32"/>
        </w:rPr>
      </w:pPr>
      <w:r>
        <w:rPr>
          <w:rFonts w:ascii="方正仿宋_GBK" w:hAnsi="宋体" w:hint="eastAsia"/>
          <w:b/>
          <w:szCs w:val="32"/>
        </w:rPr>
        <w:t xml:space="preserve">第二十二条 </w:t>
      </w:r>
      <w:r>
        <w:rPr>
          <w:rFonts w:ascii="方正仿宋_GBK" w:hAnsi="宋体" w:hint="eastAsia"/>
          <w:szCs w:val="32"/>
        </w:rPr>
        <w:t>持卡人如遇信用卡遗失、被盗抢或遭他人盗用、冒用，应立即通过发卡机构提供的2</w:t>
      </w:r>
      <w:r>
        <w:rPr>
          <w:rFonts w:ascii="方正仿宋_GBK" w:hAnsi="宋体"/>
          <w:szCs w:val="32"/>
        </w:rPr>
        <w:t>4</w:t>
      </w:r>
      <w:r>
        <w:rPr>
          <w:rFonts w:ascii="方正仿宋_GBK" w:hAnsi="宋体" w:hint="eastAsia"/>
          <w:szCs w:val="32"/>
        </w:rPr>
        <w:t>小时客户服务电话、手机银行、网上银行、营业网点等方式办理挂失（电子现金不可办理挂失），挂失经发卡机构确认后即时生效。</w:t>
      </w:r>
      <w:r>
        <w:rPr>
          <w:rFonts w:ascii="方正仿宋_GBK" w:hAnsi="宋体" w:hint="eastAsia"/>
          <w:b/>
          <w:bCs/>
          <w:szCs w:val="32"/>
        </w:rPr>
        <w:t>挂失生效后发生的非持卡人所为而造成的债务和损失不再由持卡人承担，但因以下情形之一造成的债务和损失除外：电子现金交易、持卡人有欺诈或其他不诚实行为、发卡机构调查情况遭持卡人拒绝。挂失生效前产生的损失由持卡人承担，但发卡机构存在法律、法规规定的过错或与持卡人另有约定的除外。</w:t>
      </w:r>
    </w:p>
    <w:p w:rsidR="00141D19" w:rsidRDefault="00ED5478">
      <w:pPr>
        <w:spacing w:line="520" w:lineRule="atLeast"/>
        <w:ind w:firstLine="600"/>
        <w:rPr>
          <w:rFonts w:ascii="方正仿宋_GBK" w:hAnsi="宋体"/>
          <w:szCs w:val="32"/>
        </w:rPr>
      </w:pPr>
      <w:r>
        <w:rPr>
          <w:rFonts w:ascii="方正仿宋_GBK" w:hAnsi="宋体" w:hint="eastAsia"/>
          <w:b/>
          <w:bCs/>
          <w:szCs w:val="32"/>
        </w:rPr>
        <w:t>第二十三条</w:t>
      </w:r>
      <w:r>
        <w:rPr>
          <w:rFonts w:ascii="方正仿宋_GBK" w:hAnsi="宋体" w:hint="eastAsia"/>
          <w:bCs/>
          <w:szCs w:val="32"/>
        </w:rPr>
        <w:t xml:space="preserve"> 持卡人应妥善保管账户密码，如</w:t>
      </w:r>
      <w:r>
        <w:rPr>
          <w:rFonts w:ascii="方正仿宋_GBK" w:hAnsi="仿宋" w:cs="仿宋_GB2312" w:hint="eastAsia"/>
          <w:bCs/>
          <w:szCs w:val="32"/>
        </w:rPr>
        <w:t>密码泄露的，请立即修改，否则由此产生的所有损失由持卡人承担。</w:t>
      </w:r>
    </w:p>
    <w:p w:rsidR="00141D19" w:rsidRDefault="00ED5478">
      <w:pPr>
        <w:spacing w:line="520" w:lineRule="atLeast"/>
        <w:ind w:firstLineChars="200" w:firstLine="643"/>
        <w:rPr>
          <w:rFonts w:ascii="方正仿宋_GBK" w:hAnsi="宋体"/>
          <w:snapToGrid w:val="0"/>
          <w:szCs w:val="32"/>
        </w:rPr>
      </w:pPr>
      <w:r>
        <w:rPr>
          <w:rFonts w:ascii="方正仿宋_GBK" w:hAnsi="宋体" w:hint="eastAsia"/>
          <w:b/>
          <w:snapToGrid w:val="0"/>
          <w:szCs w:val="32"/>
        </w:rPr>
        <w:t>第二十四条</w:t>
      </w:r>
      <w:r>
        <w:rPr>
          <w:rFonts w:ascii="方正仿宋_GBK" w:hAnsi="宋体" w:hint="eastAsia"/>
          <w:snapToGrid w:val="0"/>
          <w:szCs w:val="32"/>
        </w:rPr>
        <w:t xml:space="preserve"> 持卡人</w:t>
      </w:r>
      <w:proofErr w:type="gramStart"/>
      <w:r>
        <w:rPr>
          <w:rFonts w:ascii="方正仿宋_GBK" w:hAnsi="宋体" w:hint="eastAsia"/>
          <w:snapToGrid w:val="0"/>
          <w:szCs w:val="32"/>
        </w:rPr>
        <w:t>一</w:t>
      </w:r>
      <w:proofErr w:type="gramEnd"/>
      <w:r>
        <w:rPr>
          <w:rFonts w:ascii="方正仿宋_GBK" w:hAnsi="宋体" w:hint="eastAsia"/>
          <w:snapToGrid w:val="0"/>
          <w:szCs w:val="32"/>
        </w:rPr>
        <w:t>日内连续三次或多日内连续五次</w:t>
      </w:r>
      <w:proofErr w:type="gramStart"/>
      <w:r>
        <w:rPr>
          <w:rFonts w:ascii="方正仿宋_GBK" w:hAnsi="宋体" w:hint="eastAsia"/>
          <w:snapToGrid w:val="0"/>
          <w:szCs w:val="32"/>
        </w:rPr>
        <w:t>输入卡</w:t>
      </w:r>
      <w:proofErr w:type="gramEnd"/>
      <w:r>
        <w:rPr>
          <w:rFonts w:ascii="方正仿宋_GBK" w:hAnsi="宋体" w:hint="eastAsia"/>
          <w:snapToGrid w:val="0"/>
          <w:szCs w:val="32"/>
        </w:rPr>
        <w:t>密码不正确的，该卡片即被锁定，持卡人可凭有效身份证件通过</w:t>
      </w:r>
      <w:r>
        <w:rPr>
          <w:rFonts w:ascii="方正仿宋_GBK" w:hAnsi="方正仿宋_GBK" w:cs="方正仿宋_GBK" w:hint="eastAsia"/>
          <w:szCs w:val="32"/>
        </w:rPr>
        <w:t>广西各县级农合机构任</w:t>
      </w:r>
      <w:proofErr w:type="gramStart"/>
      <w:r>
        <w:rPr>
          <w:rFonts w:ascii="方正仿宋_GBK" w:hAnsi="方正仿宋_GBK" w:cs="方正仿宋_GBK" w:hint="eastAsia"/>
          <w:szCs w:val="32"/>
        </w:rPr>
        <w:t>一</w:t>
      </w:r>
      <w:proofErr w:type="gramEnd"/>
      <w:r>
        <w:rPr>
          <w:rFonts w:ascii="方正仿宋_GBK" w:hAnsi="方正仿宋_GBK" w:cs="方正仿宋_GBK" w:hint="eastAsia"/>
          <w:szCs w:val="32"/>
        </w:rPr>
        <w:t>营业网点</w:t>
      </w:r>
      <w:r>
        <w:rPr>
          <w:rFonts w:ascii="方正仿宋_GBK" w:hAnsi="宋体" w:hint="eastAsia"/>
          <w:snapToGrid w:val="0"/>
          <w:szCs w:val="32"/>
        </w:rPr>
        <w:t>或客户服务热线、手机银行、网上银行等渠道申请办理密码重置手续。</w:t>
      </w:r>
    </w:p>
    <w:p w:rsidR="00141D19" w:rsidRDefault="00ED5478">
      <w:pPr>
        <w:spacing w:line="520" w:lineRule="atLeast"/>
        <w:ind w:firstLineChars="200" w:firstLine="643"/>
        <w:rPr>
          <w:rFonts w:ascii="方正仿宋_GBK" w:hAnsi="宋体"/>
          <w:snapToGrid w:val="0"/>
          <w:szCs w:val="32"/>
        </w:rPr>
      </w:pPr>
      <w:r>
        <w:rPr>
          <w:rFonts w:ascii="方正仿宋_GBK" w:hAnsi="宋体" w:hint="eastAsia"/>
          <w:b/>
          <w:snapToGrid w:val="0"/>
          <w:szCs w:val="32"/>
        </w:rPr>
        <w:t xml:space="preserve">第二十五条 </w:t>
      </w:r>
      <w:r>
        <w:rPr>
          <w:rFonts w:ascii="方正仿宋_GBK" w:hAnsi="宋体" w:hint="eastAsia"/>
          <w:snapToGrid w:val="0"/>
          <w:szCs w:val="32"/>
        </w:rPr>
        <w:t>信用卡有效期最长为三年，过期即失效。发卡机构为符合条件的持卡人提供到期</w:t>
      </w:r>
      <w:proofErr w:type="gramStart"/>
      <w:r>
        <w:rPr>
          <w:rFonts w:ascii="方正仿宋_GBK" w:hAnsi="宋体" w:hint="eastAsia"/>
          <w:snapToGrid w:val="0"/>
          <w:szCs w:val="32"/>
        </w:rPr>
        <w:t>自动续卡服务</w:t>
      </w:r>
      <w:proofErr w:type="gramEnd"/>
      <w:r>
        <w:rPr>
          <w:rFonts w:ascii="方正仿宋_GBK" w:hAnsi="宋体" w:hint="eastAsia"/>
          <w:snapToGrid w:val="0"/>
          <w:szCs w:val="32"/>
        </w:rPr>
        <w:t>。若持卡人到期不再续卡，应于卡片有效期到期一个月前以书面或发卡机构认可的其他形式通知发卡机构。已过期的信用卡不能继续使用（个人</w:t>
      </w:r>
      <w:proofErr w:type="gramStart"/>
      <w:r>
        <w:rPr>
          <w:rFonts w:ascii="方正仿宋_GBK" w:hAnsi="宋体" w:hint="eastAsia"/>
          <w:snapToGrid w:val="0"/>
          <w:szCs w:val="32"/>
        </w:rPr>
        <w:t>卡收入</w:t>
      </w:r>
      <w:proofErr w:type="gramEnd"/>
      <w:r>
        <w:rPr>
          <w:rFonts w:ascii="方正仿宋_GBK" w:hAnsi="宋体" w:hint="eastAsia"/>
          <w:snapToGrid w:val="0"/>
          <w:szCs w:val="32"/>
        </w:rPr>
        <w:t xml:space="preserve">款项除外），如持卡人未及时办理更换新卡手续而造成信用卡无法使用，由此产生的损失由持卡人自行承担。本章程、领用合约及其他业务规定对已过期信用卡账户下尚未结清的债权债务关系仍然有效，发卡机构继续保留对已过期信用卡的管理权、追索权等权利。 </w:t>
      </w:r>
    </w:p>
    <w:p w:rsidR="00141D19" w:rsidRDefault="00ED5478">
      <w:pPr>
        <w:spacing w:line="520" w:lineRule="atLeast"/>
        <w:ind w:firstLineChars="200" w:firstLine="640"/>
        <w:rPr>
          <w:rFonts w:ascii="方正仿宋_GBK" w:hAnsi="宋体"/>
          <w:snapToGrid w:val="0"/>
          <w:szCs w:val="32"/>
        </w:rPr>
      </w:pPr>
      <w:r>
        <w:rPr>
          <w:rFonts w:ascii="方正仿宋_GBK" w:hAnsi="宋体" w:hint="eastAsia"/>
          <w:snapToGrid w:val="0"/>
          <w:szCs w:val="32"/>
        </w:rPr>
        <w:t>发卡机构有权对</w:t>
      </w:r>
      <w:r>
        <w:rPr>
          <w:rFonts w:ascii="方正仿宋_GBK" w:hAnsi="仿宋" w:cs="SimSun-Identity-H" w:hint="eastAsia"/>
          <w:kern w:val="0"/>
          <w:szCs w:val="32"/>
        </w:rPr>
        <w:t>不</w:t>
      </w:r>
      <w:proofErr w:type="gramStart"/>
      <w:r>
        <w:rPr>
          <w:rFonts w:ascii="方正仿宋_GBK" w:hAnsi="仿宋" w:cs="SimSun-Identity-H" w:hint="eastAsia"/>
          <w:kern w:val="0"/>
          <w:szCs w:val="32"/>
        </w:rPr>
        <w:t>符合续卡条件</w:t>
      </w:r>
      <w:proofErr w:type="gramEnd"/>
      <w:r>
        <w:rPr>
          <w:rFonts w:ascii="方正仿宋_GBK" w:hAnsi="仿宋" w:cs="SimSun-Identity-H" w:hint="eastAsia"/>
          <w:kern w:val="0"/>
          <w:szCs w:val="32"/>
        </w:rPr>
        <w:t>（包括但不限于有效期内未激活的信用卡、信用卡已升级或换卡、信用卡账户逾期或超限等）</w:t>
      </w:r>
      <w:r>
        <w:rPr>
          <w:rFonts w:ascii="方正仿宋_GBK" w:hAnsi="宋体" w:hint="eastAsia"/>
          <w:snapToGrid w:val="0"/>
          <w:szCs w:val="32"/>
        </w:rPr>
        <w:t>的信用卡账户不提供</w:t>
      </w:r>
      <w:proofErr w:type="gramStart"/>
      <w:r>
        <w:rPr>
          <w:rFonts w:ascii="方正仿宋_GBK" w:hAnsi="宋体" w:hint="eastAsia"/>
          <w:snapToGrid w:val="0"/>
          <w:szCs w:val="32"/>
        </w:rPr>
        <w:t>到期续卡服务</w:t>
      </w:r>
      <w:proofErr w:type="gramEnd"/>
      <w:r>
        <w:rPr>
          <w:rFonts w:ascii="方正仿宋_GBK" w:hAnsi="宋体" w:hint="eastAsia"/>
          <w:snapToGrid w:val="0"/>
          <w:szCs w:val="32"/>
        </w:rPr>
        <w:t>。</w:t>
      </w:r>
    </w:p>
    <w:p w:rsidR="00141D19" w:rsidRDefault="00ED5478">
      <w:pPr>
        <w:spacing w:line="520" w:lineRule="atLeast"/>
        <w:ind w:firstLineChars="150" w:firstLine="482"/>
        <w:rPr>
          <w:rFonts w:ascii="方正仿宋_GBK" w:hAnsi="宋体"/>
          <w:snapToGrid w:val="0"/>
          <w:szCs w:val="32"/>
        </w:rPr>
      </w:pPr>
      <w:r>
        <w:rPr>
          <w:rFonts w:ascii="方正仿宋_GBK" w:hAnsi="宋体" w:hint="eastAsia"/>
          <w:b/>
          <w:snapToGrid w:val="0"/>
          <w:szCs w:val="32"/>
        </w:rPr>
        <w:t>第二十六条</w:t>
      </w:r>
      <w:r>
        <w:rPr>
          <w:rFonts w:ascii="方正仿宋_GBK" w:hAnsi="宋体" w:hint="eastAsia"/>
          <w:snapToGrid w:val="0"/>
          <w:szCs w:val="32"/>
        </w:rPr>
        <w:t xml:space="preserve"> 主卡持卡人或申领单位在信用卡卡片有效期内或到期后不再使用卡片的，应在清偿信用卡账户所有欠款后，及时通过客户服务热线和</w:t>
      </w:r>
      <w:r>
        <w:rPr>
          <w:rFonts w:ascii="方正仿宋_GBK" w:hAnsi="方正仿宋_GBK" w:cs="方正仿宋_GBK" w:hint="eastAsia"/>
          <w:szCs w:val="32"/>
        </w:rPr>
        <w:t>广西各县级农合机构任</w:t>
      </w:r>
      <w:proofErr w:type="gramStart"/>
      <w:r>
        <w:rPr>
          <w:rFonts w:ascii="方正仿宋_GBK" w:hAnsi="方正仿宋_GBK" w:cs="方正仿宋_GBK" w:hint="eastAsia"/>
          <w:szCs w:val="32"/>
        </w:rPr>
        <w:t>一</w:t>
      </w:r>
      <w:proofErr w:type="gramEnd"/>
      <w:r>
        <w:rPr>
          <w:rFonts w:ascii="方正仿宋_GBK" w:hAnsi="方正仿宋_GBK" w:cs="方正仿宋_GBK" w:hint="eastAsia"/>
          <w:szCs w:val="32"/>
        </w:rPr>
        <w:t>营业网点</w:t>
      </w:r>
      <w:r>
        <w:rPr>
          <w:rFonts w:ascii="方正仿宋_GBK" w:hAnsi="宋体" w:hint="eastAsia"/>
          <w:snapToGrid w:val="0"/>
          <w:szCs w:val="32"/>
        </w:rPr>
        <w:t>办理销户申请。个人卡销户时如有溢</w:t>
      </w:r>
      <w:proofErr w:type="gramStart"/>
      <w:r>
        <w:rPr>
          <w:rFonts w:ascii="方正仿宋_GBK" w:hAnsi="宋体" w:hint="eastAsia"/>
          <w:snapToGrid w:val="0"/>
          <w:szCs w:val="32"/>
        </w:rPr>
        <w:t>缴款须</w:t>
      </w:r>
      <w:proofErr w:type="gramEnd"/>
      <w:r>
        <w:rPr>
          <w:rFonts w:ascii="方正仿宋_GBK" w:hAnsi="宋体" w:hint="eastAsia"/>
          <w:snapToGrid w:val="0"/>
          <w:szCs w:val="32"/>
        </w:rPr>
        <w:t>领回，应当按发卡机构的有关规定支付手续费；单位卡销户时如有溢缴款，应当将资金转入其结算账户，不得提取现金。发卡机构在受理账户销户申请45天后，为持卡人办理正式销户手续（卡片到期已超过45天的除外）。持卡人申请销户时无需将信用卡交还发卡机构，自行销毁卡片，发卡机构对已收的年费等各项费用不予退还；办理正式销户手续后，发卡机构继续保留对持卡人或申领单位销</w:t>
      </w:r>
      <w:proofErr w:type="gramStart"/>
      <w:r>
        <w:rPr>
          <w:rFonts w:ascii="方正仿宋_GBK" w:hAnsi="宋体" w:hint="eastAsia"/>
          <w:snapToGrid w:val="0"/>
          <w:szCs w:val="32"/>
        </w:rPr>
        <w:t>户之前</w:t>
      </w:r>
      <w:proofErr w:type="gramEnd"/>
      <w:r>
        <w:rPr>
          <w:rFonts w:ascii="方正仿宋_GBK" w:hAnsi="宋体" w:hint="eastAsia"/>
          <w:snapToGrid w:val="0"/>
          <w:szCs w:val="32"/>
        </w:rPr>
        <w:t>及之后发生的信用卡账款的追索权并受理客户还款。</w:t>
      </w:r>
    </w:p>
    <w:p w:rsidR="00141D19" w:rsidRDefault="00141D19">
      <w:pPr>
        <w:spacing w:line="520" w:lineRule="atLeast"/>
        <w:ind w:firstLineChars="150" w:firstLine="480"/>
        <w:rPr>
          <w:rFonts w:ascii="方正仿宋_GBK" w:hAnsi="宋体"/>
          <w:snapToGrid w:val="0"/>
          <w:szCs w:val="32"/>
        </w:rPr>
      </w:pPr>
    </w:p>
    <w:p w:rsidR="00141D19" w:rsidRDefault="00ED5478">
      <w:pPr>
        <w:spacing w:line="360" w:lineRule="auto"/>
        <w:jc w:val="center"/>
        <w:rPr>
          <w:rFonts w:ascii="方正黑体_GBK" w:eastAsia="方正黑体_GBK" w:hAnsi="黑体"/>
          <w:szCs w:val="32"/>
        </w:rPr>
      </w:pPr>
      <w:r>
        <w:rPr>
          <w:rFonts w:ascii="方正黑体_GBK" w:eastAsia="方正黑体_GBK" w:hAnsi="黑体" w:hint="eastAsia"/>
          <w:szCs w:val="32"/>
        </w:rPr>
        <w:t>第四章　费 用</w:t>
      </w:r>
    </w:p>
    <w:p w:rsidR="00141D19" w:rsidRDefault="00ED5478">
      <w:pPr>
        <w:spacing w:line="520" w:lineRule="atLeast"/>
        <w:ind w:firstLine="567"/>
        <w:rPr>
          <w:rFonts w:ascii="方正仿宋_GBK" w:hAnsi="宋体"/>
          <w:snapToGrid w:val="0"/>
          <w:szCs w:val="32"/>
        </w:rPr>
      </w:pPr>
      <w:r>
        <w:rPr>
          <w:rFonts w:ascii="方正仿宋_GBK" w:hAnsi="宋体" w:hint="eastAsia"/>
          <w:b/>
          <w:bCs/>
          <w:szCs w:val="32"/>
        </w:rPr>
        <w:t xml:space="preserve">第二十七条 </w:t>
      </w:r>
      <w:r>
        <w:rPr>
          <w:rFonts w:ascii="方正仿宋_GBK" w:hAnsi="宋体" w:hint="eastAsia"/>
          <w:snapToGrid w:val="0"/>
          <w:szCs w:val="32"/>
        </w:rPr>
        <w:t>贷记卡计息及费用规定</w:t>
      </w:r>
    </w:p>
    <w:p w:rsidR="00141D19" w:rsidRDefault="00ED5478">
      <w:pPr>
        <w:spacing w:line="520" w:lineRule="atLeast"/>
        <w:ind w:firstLine="567"/>
        <w:rPr>
          <w:rFonts w:ascii="方正仿宋_GBK" w:hAnsi="宋体"/>
          <w:snapToGrid w:val="0"/>
          <w:szCs w:val="32"/>
        </w:rPr>
      </w:pPr>
      <w:r>
        <w:rPr>
          <w:rFonts w:ascii="方正仿宋_GBK" w:hAnsi="宋体" w:hint="eastAsia"/>
          <w:snapToGrid w:val="0"/>
          <w:szCs w:val="32"/>
        </w:rPr>
        <w:t>（一）持卡人在到期还款日（含）前偿还全部应还款额的，其当期对账单上本期发生的消费交易款项享受自银行记账日至到期还款日期间的免息待遇（个性化产品从其领用合约，下同）。免息还款期最长为56天。持卡人使用信用额度取现或转账的，不享受免息还款期待遇，并应支付所用款项从银行记账日起至还款日止的透支利息。</w:t>
      </w:r>
      <w:r>
        <w:rPr>
          <w:rStyle w:val="af9"/>
        </w:rPr>
        <w:t xml:space="preserve"> </w:t>
      </w:r>
    </w:p>
    <w:p w:rsidR="00141D19" w:rsidRPr="008D232C" w:rsidRDefault="00ED5478">
      <w:pPr>
        <w:spacing w:line="520" w:lineRule="atLeast"/>
        <w:ind w:firstLine="560"/>
        <w:rPr>
          <w:rFonts w:ascii="方正仿宋_GBK" w:hAnsi="仿宋" w:cs="SimSun-Identity-H"/>
          <w:b/>
          <w:kern w:val="0"/>
          <w:szCs w:val="32"/>
        </w:rPr>
      </w:pPr>
      <w:r w:rsidRPr="008D232C">
        <w:rPr>
          <w:rFonts w:ascii="方正仿宋_GBK" w:hAnsi="宋体" w:hint="eastAsia"/>
          <w:b/>
          <w:snapToGrid w:val="0"/>
          <w:szCs w:val="32"/>
        </w:rPr>
        <w:t>（二）持卡人可按照对账单标明的最低还款额还款</w:t>
      </w:r>
      <w:r w:rsidRPr="008D232C">
        <w:rPr>
          <w:rFonts w:ascii="方正仿宋_GBK" w:hAnsi="仿宋" w:cs="SimSun-Identity-H" w:hint="eastAsia"/>
          <w:b/>
          <w:kern w:val="0"/>
          <w:szCs w:val="32"/>
        </w:rPr>
        <w:t>，即于当期到期还款日（含）前偿还不低于最低还款额的款项。持卡人未能在到期还款日之前（含）全额还款的，或选择最低还款额方式，不再享受免息还款期待遇。持卡人如未能在到期还款日（含）前还清最低还款额的，视为逾期；如持卡人所持信用卡发生逾期，则不再享受免息还款期待遇，并应按照最低还款额未还部分的5%向发卡机构一次性支付违约金。</w:t>
      </w:r>
    </w:p>
    <w:p w:rsidR="00141D19" w:rsidRPr="008D232C" w:rsidRDefault="00ED5478">
      <w:pPr>
        <w:spacing w:line="520" w:lineRule="atLeast"/>
        <w:ind w:firstLine="560"/>
        <w:rPr>
          <w:rFonts w:ascii="方正仿宋_GBK" w:hAnsi="宋体"/>
          <w:b/>
          <w:snapToGrid w:val="0"/>
          <w:szCs w:val="32"/>
        </w:rPr>
      </w:pPr>
      <w:r w:rsidRPr="008D232C">
        <w:rPr>
          <w:rFonts w:ascii="方正仿宋_GBK" w:hAnsi="宋体" w:hint="eastAsia"/>
          <w:b/>
          <w:snapToGrid w:val="0"/>
          <w:szCs w:val="32"/>
        </w:rPr>
        <w:t>（三）发卡机构对持卡人不符合免息条件的交易款项</w:t>
      </w:r>
      <w:r w:rsidRPr="008D232C">
        <w:rPr>
          <w:rFonts w:ascii="方正仿宋_GBK" w:hAnsi="仿宋" w:cs="SimSun-Identity-H" w:hint="eastAsia"/>
          <w:b/>
          <w:kern w:val="0"/>
          <w:szCs w:val="32"/>
        </w:rPr>
        <w:t>按已偿还部分从透支记账日起至还款日止的透支利息以及</w:t>
      </w:r>
      <w:proofErr w:type="gramStart"/>
      <w:r w:rsidRPr="008D232C">
        <w:rPr>
          <w:rFonts w:ascii="方正仿宋_GBK" w:hAnsi="仿宋" w:cs="SimSun-Identity-H" w:hint="eastAsia"/>
          <w:b/>
          <w:kern w:val="0"/>
          <w:szCs w:val="32"/>
        </w:rPr>
        <w:t>未偿</w:t>
      </w:r>
      <w:proofErr w:type="gramEnd"/>
      <w:r w:rsidRPr="008D232C">
        <w:rPr>
          <w:rFonts w:ascii="方正仿宋_GBK" w:hAnsi="仿宋" w:cs="SimSun-Identity-H" w:hint="eastAsia"/>
          <w:b/>
          <w:kern w:val="0"/>
          <w:szCs w:val="32"/>
        </w:rPr>
        <w:t>还部分从透支记账日起至账单日止的透支利息计息</w:t>
      </w:r>
      <w:r w:rsidRPr="008D232C">
        <w:rPr>
          <w:rFonts w:ascii="方正仿宋_GBK" w:hAnsi="宋体" w:hint="eastAsia"/>
          <w:b/>
          <w:snapToGrid w:val="0"/>
          <w:szCs w:val="32"/>
        </w:rPr>
        <w:t>，有权按月计收复利并从持卡人账户中扣收（含透支扣收，下同），透支利率按照</w:t>
      </w:r>
      <w:r w:rsidR="00AB464C" w:rsidRPr="00AB464C">
        <w:rPr>
          <w:rFonts w:ascii="方正仿宋_GBK" w:hAnsi="宋体" w:hint="eastAsia"/>
          <w:b/>
          <w:snapToGrid w:val="0"/>
          <w:szCs w:val="32"/>
        </w:rPr>
        <w:t>人民银行规定和领用合约约定的</w:t>
      </w:r>
      <w:r w:rsidR="008D6D7C">
        <w:rPr>
          <w:rFonts w:ascii="方正仿宋_GBK" w:hAnsi="宋体" w:hint="eastAsia"/>
          <w:b/>
          <w:snapToGrid w:val="0"/>
          <w:szCs w:val="32"/>
        </w:rPr>
        <w:t>标准</w:t>
      </w:r>
      <w:r w:rsidRPr="008D232C">
        <w:rPr>
          <w:rFonts w:ascii="方正仿宋_GBK" w:hAnsi="宋体" w:hint="eastAsia"/>
          <w:b/>
          <w:snapToGrid w:val="0"/>
          <w:szCs w:val="32"/>
        </w:rPr>
        <w:t>执行。</w:t>
      </w:r>
    </w:p>
    <w:p w:rsidR="00141D19" w:rsidRDefault="00ED5478">
      <w:pPr>
        <w:spacing w:line="520" w:lineRule="atLeast"/>
        <w:ind w:firstLine="560"/>
        <w:rPr>
          <w:rFonts w:ascii="方正仿宋_GBK" w:hAnsi="宋体"/>
          <w:snapToGrid w:val="0"/>
          <w:szCs w:val="32"/>
        </w:rPr>
      </w:pPr>
      <w:r>
        <w:rPr>
          <w:rFonts w:ascii="方正仿宋_GBK" w:hAnsi="宋体" w:hint="eastAsia"/>
          <w:snapToGrid w:val="0"/>
          <w:szCs w:val="32"/>
        </w:rPr>
        <w:t>（四）持卡人全额还款有困难但又不愿选择最低还款额还款的，可向发卡机构申请对其单笔交易（需账单日前申请）或当期账单金额（需账单日后，到期还款日前申请）办理分期付款，分期付款单</w:t>
      </w:r>
      <w:proofErr w:type="gramStart"/>
      <w:r>
        <w:rPr>
          <w:rFonts w:ascii="方正仿宋_GBK" w:hAnsi="宋体" w:hint="eastAsia"/>
          <w:snapToGrid w:val="0"/>
          <w:szCs w:val="32"/>
        </w:rPr>
        <w:t>期金额</w:t>
      </w:r>
      <w:proofErr w:type="gramEnd"/>
      <w:r>
        <w:rPr>
          <w:rFonts w:ascii="方正仿宋_GBK" w:hAnsi="宋体" w:hint="eastAsia"/>
          <w:snapToGrid w:val="0"/>
          <w:szCs w:val="32"/>
        </w:rPr>
        <w:t>全额计入当期最低还款额。持卡人办理分期付款不适用免息还款期的规定，持卡人需从记账日起按规定费用向发卡机构支付分期手续费。</w:t>
      </w:r>
    </w:p>
    <w:p w:rsidR="00141D19" w:rsidRDefault="00ED5478">
      <w:pPr>
        <w:spacing w:line="520" w:lineRule="atLeast"/>
        <w:ind w:firstLine="560"/>
        <w:rPr>
          <w:rFonts w:ascii="方正仿宋_GBK" w:hAnsi="宋体"/>
          <w:snapToGrid w:val="0"/>
          <w:szCs w:val="32"/>
        </w:rPr>
      </w:pPr>
      <w:r>
        <w:rPr>
          <w:rFonts w:ascii="方正仿宋_GBK" w:hAnsi="宋体" w:hint="eastAsia"/>
          <w:snapToGrid w:val="0"/>
          <w:szCs w:val="32"/>
        </w:rPr>
        <w:t>（五）因持卡人在临时调高额度期限届满前未归还欠款导致超过信用额度，或因利息、费用等其他原因导致超过信用额度的，属于超额使用信用额度。对于上述情形，持卡人不得以超过信用额度为由拒绝归还信用卡账户内的欠款。发卡机构在一个账单周期内只提供</w:t>
      </w:r>
      <w:proofErr w:type="gramStart"/>
      <w:r>
        <w:rPr>
          <w:rFonts w:ascii="方正仿宋_GBK" w:hAnsi="宋体" w:hint="eastAsia"/>
          <w:snapToGrid w:val="0"/>
          <w:szCs w:val="32"/>
        </w:rPr>
        <w:t>一次超授信</w:t>
      </w:r>
      <w:proofErr w:type="gramEnd"/>
      <w:r>
        <w:rPr>
          <w:rFonts w:ascii="方正仿宋_GBK" w:hAnsi="宋体" w:hint="eastAsia"/>
          <w:snapToGrid w:val="0"/>
          <w:szCs w:val="32"/>
        </w:rPr>
        <w:t>额度用卡服务。</w:t>
      </w:r>
    </w:p>
    <w:p w:rsidR="00141D19" w:rsidRDefault="00ED5478">
      <w:pPr>
        <w:spacing w:line="520" w:lineRule="atLeast"/>
        <w:ind w:firstLine="560"/>
        <w:rPr>
          <w:rFonts w:ascii="方正仿宋_GBK" w:hAnsi="宋体"/>
          <w:snapToGrid w:val="0"/>
          <w:szCs w:val="32"/>
        </w:rPr>
      </w:pPr>
      <w:r>
        <w:rPr>
          <w:rFonts w:ascii="方正仿宋_GBK" w:hAnsi="宋体" w:hint="eastAsia"/>
          <w:snapToGrid w:val="0"/>
          <w:szCs w:val="32"/>
        </w:rPr>
        <w:t xml:space="preserve">（六）贷记卡账户内存款和电子现金账户存款不计付利息。　　</w:t>
      </w:r>
    </w:p>
    <w:p w:rsidR="00141D19" w:rsidRDefault="00ED5478">
      <w:pPr>
        <w:spacing w:line="520" w:lineRule="atLeast"/>
        <w:ind w:firstLine="560"/>
        <w:rPr>
          <w:rFonts w:ascii="方正仿宋_GBK" w:hAnsi="宋体"/>
          <w:snapToGrid w:val="0"/>
          <w:szCs w:val="32"/>
        </w:rPr>
      </w:pPr>
      <w:r>
        <w:rPr>
          <w:rFonts w:ascii="方正仿宋_GBK" w:hAnsi="宋体" w:hint="eastAsia"/>
          <w:b/>
          <w:snapToGrid w:val="0"/>
          <w:szCs w:val="32"/>
        </w:rPr>
        <w:t>第二十八条</w:t>
      </w:r>
      <w:r>
        <w:rPr>
          <w:rFonts w:ascii="方正仿宋_GBK" w:hAnsi="宋体" w:hint="eastAsia"/>
          <w:snapToGrid w:val="0"/>
          <w:szCs w:val="32"/>
        </w:rPr>
        <w:t xml:space="preserve"> </w:t>
      </w:r>
      <w:proofErr w:type="gramStart"/>
      <w:r>
        <w:rPr>
          <w:rFonts w:ascii="方正仿宋_GBK" w:hAnsi="宋体" w:hint="eastAsia"/>
          <w:snapToGrid w:val="0"/>
          <w:szCs w:val="32"/>
        </w:rPr>
        <w:t>准贷记卡</w:t>
      </w:r>
      <w:proofErr w:type="gramEnd"/>
      <w:r>
        <w:rPr>
          <w:rFonts w:ascii="方正仿宋_GBK" w:hAnsi="宋体" w:hint="eastAsia"/>
          <w:snapToGrid w:val="0"/>
          <w:szCs w:val="32"/>
        </w:rPr>
        <w:t>计息规定</w:t>
      </w:r>
      <w:r>
        <w:rPr>
          <w:rFonts w:ascii="方正仿宋_GBK" w:hAnsi="宋体" w:hint="eastAsia"/>
          <w:snapToGrid w:val="0"/>
          <w:szCs w:val="32"/>
        </w:rPr>
        <w:br/>
        <w:t xml:space="preserve">　　（一）</w:t>
      </w:r>
      <w:proofErr w:type="gramStart"/>
      <w:r>
        <w:rPr>
          <w:rFonts w:ascii="方正仿宋_GBK" w:hAnsi="宋体" w:hint="eastAsia"/>
          <w:snapToGrid w:val="0"/>
          <w:szCs w:val="32"/>
        </w:rPr>
        <w:t>准贷记卡</w:t>
      </w:r>
      <w:proofErr w:type="gramEnd"/>
      <w:r>
        <w:rPr>
          <w:rFonts w:ascii="方正仿宋_GBK" w:hAnsi="宋体" w:hint="eastAsia"/>
          <w:snapToGrid w:val="0"/>
          <w:szCs w:val="32"/>
        </w:rPr>
        <w:t>透支利息自银行记账日起，按人民银行规定的透支利率计收单利，透支期限最长为60天（含），超过60天未归还的，视为逾期。</w:t>
      </w:r>
    </w:p>
    <w:p w:rsidR="00141D19" w:rsidRDefault="00ED5478">
      <w:pPr>
        <w:spacing w:line="520" w:lineRule="atLeast"/>
        <w:ind w:firstLine="560"/>
        <w:rPr>
          <w:rFonts w:ascii="方正仿宋_GBK" w:hAnsi="宋体"/>
          <w:snapToGrid w:val="0"/>
          <w:szCs w:val="32"/>
        </w:rPr>
      </w:pPr>
      <w:r>
        <w:rPr>
          <w:rFonts w:ascii="方正仿宋_GBK" w:hAnsi="宋体" w:hint="eastAsia"/>
          <w:snapToGrid w:val="0"/>
          <w:szCs w:val="32"/>
        </w:rPr>
        <w:t>（二）</w:t>
      </w:r>
      <w:proofErr w:type="gramStart"/>
      <w:r>
        <w:rPr>
          <w:rFonts w:ascii="方正仿宋_GBK" w:hAnsi="宋体" w:hint="eastAsia"/>
          <w:snapToGrid w:val="0"/>
          <w:szCs w:val="32"/>
        </w:rPr>
        <w:t>准贷记卡</w:t>
      </w:r>
      <w:proofErr w:type="gramEnd"/>
      <w:r>
        <w:rPr>
          <w:rFonts w:ascii="方正仿宋_GBK" w:hAnsi="宋体" w:hint="eastAsia"/>
          <w:snapToGrid w:val="0"/>
          <w:szCs w:val="32"/>
        </w:rPr>
        <w:t>账户内的存款按照中国人民银行规定的活期存款利率及计息方式计付利息，但电子现金账户存款不计付利息。</w:t>
      </w:r>
    </w:p>
    <w:p w:rsidR="00141D19" w:rsidRDefault="00ED5478">
      <w:pPr>
        <w:spacing w:line="520" w:lineRule="atLeast"/>
        <w:ind w:firstLine="560"/>
        <w:rPr>
          <w:rFonts w:ascii="方正仿宋_GBK" w:hAnsi="宋体"/>
          <w:snapToGrid w:val="0"/>
          <w:szCs w:val="32"/>
        </w:rPr>
      </w:pPr>
      <w:r>
        <w:rPr>
          <w:rFonts w:ascii="方正仿宋_GBK" w:hAnsi="宋体" w:hint="eastAsia"/>
          <w:b/>
          <w:snapToGrid w:val="0"/>
          <w:szCs w:val="32"/>
        </w:rPr>
        <w:t>第二十九条</w:t>
      </w:r>
      <w:r>
        <w:rPr>
          <w:rFonts w:ascii="方正仿宋_GBK" w:hAnsi="宋体" w:hint="eastAsia"/>
          <w:snapToGrid w:val="0"/>
          <w:szCs w:val="32"/>
        </w:rPr>
        <w:t xml:space="preserve"> 发卡机构按照对外统一规定的收费项目及标准收取费用，收费项目及标准如有变动，以发卡机构最新公告为准。</w:t>
      </w:r>
    </w:p>
    <w:p w:rsidR="00141D19" w:rsidRDefault="00141D19">
      <w:pPr>
        <w:spacing w:line="520" w:lineRule="atLeast"/>
        <w:ind w:firstLine="560"/>
        <w:rPr>
          <w:rFonts w:ascii="方正仿宋_GBK" w:hAnsi="宋体"/>
          <w:snapToGrid w:val="0"/>
          <w:szCs w:val="32"/>
        </w:rPr>
      </w:pPr>
    </w:p>
    <w:p w:rsidR="00141D19" w:rsidRDefault="00ED5478">
      <w:pPr>
        <w:numPr>
          <w:ilvl w:val="0"/>
          <w:numId w:val="1"/>
        </w:numPr>
        <w:spacing w:line="360" w:lineRule="auto"/>
        <w:ind w:left="0" w:firstLine="0"/>
        <w:jc w:val="center"/>
        <w:rPr>
          <w:rFonts w:ascii="方正黑体_GBK" w:eastAsia="方正黑体_GBK" w:hAnsi="宋体"/>
          <w:snapToGrid w:val="0"/>
          <w:szCs w:val="32"/>
        </w:rPr>
      </w:pPr>
      <w:r>
        <w:rPr>
          <w:rFonts w:ascii="方正黑体_GBK" w:eastAsia="方正黑体_GBK" w:hAnsi="宋体" w:hint="eastAsia"/>
          <w:snapToGrid w:val="0"/>
          <w:szCs w:val="32"/>
        </w:rPr>
        <w:t>权利义务</w:t>
      </w:r>
    </w:p>
    <w:p w:rsidR="00141D19" w:rsidRDefault="00ED5478">
      <w:pPr>
        <w:spacing w:line="520" w:lineRule="atLeast"/>
        <w:ind w:left="1" w:firstLineChars="196" w:firstLine="630"/>
        <w:rPr>
          <w:rFonts w:ascii="方正仿宋_GBK" w:hAnsi="宋体"/>
          <w:snapToGrid w:val="0"/>
          <w:szCs w:val="32"/>
        </w:rPr>
      </w:pPr>
      <w:r>
        <w:rPr>
          <w:rFonts w:ascii="方正仿宋_GBK" w:hAnsi="宋体" w:hint="eastAsia"/>
          <w:b/>
          <w:snapToGrid w:val="0"/>
          <w:szCs w:val="32"/>
        </w:rPr>
        <w:t>第三十条</w:t>
      </w:r>
      <w:r>
        <w:rPr>
          <w:rFonts w:ascii="方正仿宋_GBK" w:hAnsi="宋体" w:hint="eastAsia"/>
          <w:snapToGrid w:val="0"/>
          <w:szCs w:val="32"/>
        </w:rPr>
        <w:t xml:space="preserve"> 发卡机构的权利</w:t>
      </w:r>
    </w:p>
    <w:p w:rsidR="00141D19" w:rsidRPr="00F72F65" w:rsidRDefault="00ED5478">
      <w:pPr>
        <w:spacing w:line="520" w:lineRule="atLeast"/>
        <w:ind w:left="1" w:firstLineChars="147" w:firstLine="470"/>
        <w:rPr>
          <w:rFonts w:ascii="方正仿宋_GBK" w:hAnsi="宋体"/>
          <w:b/>
          <w:szCs w:val="32"/>
        </w:rPr>
      </w:pPr>
      <w:r>
        <w:rPr>
          <w:rFonts w:ascii="方正仿宋_GBK" w:hAnsi="宋体" w:hint="eastAsia"/>
          <w:snapToGrid w:val="0"/>
          <w:szCs w:val="32"/>
        </w:rPr>
        <w:t xml:space="preserve">　（一）发卡机构有权向有关部门、单位和个人调查了解申请人资信、财产及相关情况，有权审查申请人的资信状况，有权索取、留存和使用申请人的个人资料，有权根据申请人的资信状</w:t>
      </w:r>
      <w:r>
        <w:rPr>
          <w:rFonts w:ascii="方正仿宋_GBK" w:hAnsi="宋体" w:hint="eastAsia"/>
          <w:szCs w:val="32"/>
        </w:rPr>
        <w:t>况确定是否要求其提供担保，并根据申请人的申请资料及资信状况确定是否同意发卡、发卡的种类和信用额度，</w:t>
      </w:r>
      <w:r w:rsidRPr="00F72F65">
        <w:rPr>
          <w:rFonts w:ascii="方正仿宋_GBK" w:hAnsi="宋体" w:hint="eastAsia"/>
          <w:b/>
          <w:szCs w:val="32"/>
        </w:rPr>
        <w:t>发卡机构受理申请人申请后，无论是否同意其办卡申请，申请表及相关资料均不予退还。</w:t>
      </w:r>
    </w:p>
    <w:p w:rsidR="00141D19" w:rsidRDefault="00ED5478">
      <w:pPr>
        <w:spacing w:line="520" w:lineRule="atLeast"/>
        <w:ind w:left="1" w:firstLineChars="197" w:firstLine="630"/>
        <w:rPr>
          <w:rFonts w:ascii="方正仿宋_GBK" w:hAnsi="宋体"/>
          <w:szCs w:val="32"/>
        </w:rPr>
      </w:pPr>
      <w:r>
        <w:rPr>
          <w:rFonts w:ascii="方正仿宋_GBK" w:hAnsi="宋体" w:hint="eastAsia"/>
          <w:szCs w:val="32"/>
        </w:rPr>
        <w:t>（二）发卡机构有权根据持卡人交易、还款记录情况、资信状况变化或突发性欺诈风险等情况调整其信用卡的信用额度，或要求持卡人按照规定提供担保。</w:t>
      </w:r>
    </w:p>
    <w:p w:rsidR="00141D19" w:rsidRPr="00192714" w:rsidRDefault="00ED5478" w:rsidP="00192714">
      <w:pPr>
        <w:spacing w:line="520" w:lineRule="atLeast"/>
        <w:ind w:left="1" w:firstLineChars="197" w:firstLine="633"/>
        <w:rPr>
          <w:rFonts w:ascii="方正仿宋_GBK" w:hAnsi="宋体"/>
          <w:b/>
          <w:szCs w:val="32"/>
        </w:rPr>
      </w:pPr>
      <w:r w:rsidRPr="00192714">
        <w:rPr>
          <w:rFonts w:ascii="方正仿宋_GBK" w:hAnsi="宋体" w:hint="eastAsia"/>
          <w:b/>
          <w:szCs w:val="32"/>
        </w:rPr>
        <w:t>（三）持卡人未在发卡机构规定的还款期限内偿还欠款的，发卡机构有权自行或委托第三方通过信函、短信、电子邮件、电话、上门、公告或司法渠道等方式向其催收欠款。如持卡人经催收仍未清偿欠款，发卡机构有权选择或同时采取如下措施：停止该卡使用</w:t>
      </w:r>
      <w:r w:rsidRPr="00192714">
        <w:rPr>
          <w:rFonts w:ascii="方正仿宋_GBK" w:hAnsi="仿宋" w:hint="eastAsia"/>
          <w:b/>
          <w:szCs w:val="32"/>
        </w:rPr>
        <w:t>（电子现金交易除外）</w:t>
      </w:r>
      <w:r w:rsidRPr="00192714">
        <w:rPr>
          <w:rFonts w:ascii="方正仿宋_GBK" w:hAnsi="宋体" w:hint="eastAsia"/>
          <w:b/>
          <w:szCs w:val="32"/>
        </w:rPr>
        <w:t>；停止持卡人在各县级农合机构申领的所有信用卡使用</w:t>
      </w:r>
      <w:r w:rsidRPr="00192714">
        <w:rPr>
          <w:rFonts w:ascii="方正仿宋_GBK" w:hAnsi="仿宋" w:hint="eastAsia"/>
          <w:b/>
          <w:szCs w:val="32"/>
        </w:rPr>
        <w:t>（电子现金交易除外）</w:t>
      </w:r>
      <w:r w:rsidRPr="00192714">
        <w:rPr>
          <w:rFonts w:ascii="方正仿宋_GBK" w:hAnsi="宋体" w:hint="eastAsia"/>
          <w:b/>
          <w:szCs w:val="32"/>
        </w:rPr>
        <w:t>；行使担保物权；从持卡人在各县级农合机构任何分支机构开立的任何账户中直接扣收；向担保人追索；将持卡人的姓名、性别、年龄、欠款金额等违约信息在广西农村信用社（农村商业银行、农村合作银行)网站（www.gx966888.com）及相关媒体上公告催收。发卡机构因催收欠款和实现债权而产生的相关费用（包括但不限于诉讼费、仲裁申请费、律师代理费、执行费、公告费、鉴定费及其他不可预见费用等一切费用）应由持卡人承担。</w:t>
      </w:r>
    </w:p>
    <w:p w:rsidR="00141D19" w:rsidRPr="00192714" w:rsidRDefault="00ED5478" w:rsidP="00192714">
      <w:pPr>
        <w:spacing w:line="520" w:lineRule="atLeast"/>
        <w:ind w:left="1" w:firstLineChars="197" w:firstLine="633"/>
        <w:rPr>
          <w:rFonts w:ascii="方正仿宋_GBK" w:hAnsi="宋体"/>
          <w:b/>
          <w:szCs w:val="32"/>
        </w:rPr>
      </w:pPr>
      <w:r w:rsidRPr="00192714">
        <w:rPr>
          <w:rFonts w:ascii="方正仿宋_GBK" w:hAnsi="宋体" w:hint="eastAsia"/>
          <w:b/>
          <w:szCs w:val="32"/>
        </w:rPr>
        <w:t>（四）对持卡人资信状况下降，或持卡人持有</w:t>
      </w:r>
      <w:proofErr w:type="gramStart"/>
      <w:r w:rsidRPr="00192714">
        <w:rPr>
          <w:rFonts w:ascii="方正仿宋_GBK" w:hAnsi="宋体" w:hint="eastAsia"/>
          <w:b/>
          <w:szCs w:val="32"/>
        </w:rPr>
        <w:t>桂盛借记卡</w:t>
      </w:r>
      <w:proofErr w:type="gramEnd"/>
      <w:r w:rsidRPr="00192714">
        <w:rPr>
          <w:rFonts w:ascii="方正仿宋_GBK" w:hAnsi="宋体" w:hint="eastAsia"/>
          <w:b/>
          <w:szCs w:val="32"/>
        </w:rPr>
        <w:t>（或信用卡）发生非正常用卡行为（包括但不限于存在或疑似存在利用虚假交易等手段进行信用卡套现、骗取积分、奖品或增值服务、跨行ATM异常取款等违法违规行为），发卡机构有权暂时停止持卡人使用信用卡（电子现金交易除外）；持卡人不遵守相关法律、法规和规章，以及本章程或领用合约约定的，发卡机构有权取消其持卡人资格并可自行或授权有关单位收回其信用卡；如给发卡机构造成损失，发卡机构有权依法追究持卡人或有关当事人的法律责任。</w:t>
      </w:r>
    </w:p>
    <w:p w:rsidR="00141D19" w:rsidRDefault="00ED5478">
      <w:pPr>
        <w:spacing w:line="520" w:lineRule="atLeast"/>
        <w:ind w:left="1" w:firstLineChars="197" w:firstLine="630"/>
        <w:rPr>
          <w:rFonts w:ascii="方正仿宋_GBK" w:hAnsi="宋体"/>
          <w:szCs w:val="32"/>
        </w:rPr>
      </w:pPr>
      <w:r>
        <w:rPr>
          <w:rFonts w:ascii="方正仿宋_GBK" w:hAnsi="宋体" w:hint="eastAsia"/>
          <w:szCs w:val="32"/>
        </w:rPr>
        <w:t>（五）发卡机构为持卡人的交易累计积分或向持卡人提供增值服务的，发卡机构保留变更积分累计规则、增值服务种类及内容或清理积分、终止有关增值服务的权利。</w:t>
      </w:r>
    </w:p>
    <w:p w:rsidR="00141D19" w:rsidRPr="00192714" w:rsidRDefault="00ED5478" w:rsidP="00192714">
      <w:pPr>
        <w:spacing w:line="520" w:lineRule="atLeast"/>
        <w:ind w:left="1" w:firstLineChars="197" w:firstLine="633"/>
        <w:rPr>
          <w:rFonts w:ascii="方正仿宋_GBK" w:hAnsi="宋体"/>
          <w:b/>
          <w:szCs w:val="32"/>
        </w:rPr>
      </w:pPr>
      <w:r w:rsidRPr="00192714">
        <w:rPr>
          <w:rFonts w:ascii="方正仿宋_GBK" w:hAnsi="宋体" w:hint="eastAsia"/>
          <w:b/>
          <w:szCs w:val="32"/>
        </w:rPr>
        <w:t>（六）因非发卡机构引起的供电、通讯、系统故障等意外事件或不可抗力原因导致持卡人用卡受阻的，发卡机构可视情况协助持卡人解决问题或提供必要的帮助，造成持卡人损失的，发卡机构不承担任何责任。对于在交易过程中，因暂时的网络通讯故障或其他原因造成的错账情况，发卡机构有权根据实际交易情况进行账务处理并通知持卡人。</w:t>
      </w:r>
    </w:p>
    <w:p w:rsidR="00141D19" w:rsidRDefault="00ED5478">
      <w:pPr>
        <w:spacing w:line="520" w:lineRule="atLeast"/>
        <w:ind w:firstLineChars="199" w:firstLine="639"/>
        <w:rPr>
          <w:rFonts w:ascii="方正仿宋_GBK" w:hAnsi="宋体"/>
          <w:szCs w:val="32"/>
        </w:rPr>
      </w:pPr>
      <w:r>
        <w:rPr>
          <w:rFonts w:ascii="方正仿宋_GBK" w:hAnsi="宋体" w:hint="eastAsia"/>
          <w:b/>
          <w:szCs w:val="32"/>
        </w:rPr>
        <w:t>第三十一条</w:t>
      </w:r>
      <w:r>
        <w:rPr>
          <w:rFonts w:ascii="方正仿宋_GBK" w:hAnsi="宋体" w:hint="eastAsia"/>
          <w:szCs w:val="32"/>
        </w:rPr>
        <w:t xml:space="preserve"> 发卡机构的义务</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（一）发卡机构应书面或通过广西农村信用社（农村商业银行、农村合作银行)网站等提供信用卡使用的有关资料，包括章程、领用合约、使用说明、收费项目及标准等。</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（二）发卡机构应按约定通过有关服务渠道为持卡人提供信用卡服务。</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（三）发卡机构应设立24小时服务热线电话，向持卡人提供业务咨询、账户查询、投诉受理及挂失办理等服务。</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（四）对有交易发生或虽未发生交易但账户有未清偿欠款的，发卡机构应通过对账单或电子账单等方式，定期向持卡人提供对账服务，双方另有约定的除外。</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（五）发卡机构应依法对持卡人的信息承担保密义务，未经当事人同意不得向任何单位或个人披露，但法律、法规和规章另有规定，或者持卡人与发卡机构另有约定的除外。</w:t>
      </w:r>
    </w:p>
    <w:p w:rsidR="00141D19" w:rsidRDefault="00ED5478">
      <w:pPr>
        <w:spacing w:line="520" w:lineRule="atLeast"/>
        <w:ind w:left="1" w:firstLineChars="245" w:firstLine="787"/>
        <w:rPr>
          <w:rFonts w:ascii="方正仿宋_GBK" w:hAnsi="宋体"/>
          <w:szCs w:val="32"/>
        </w:rPr>
      </w:pPr>
      <w:r>
        <w:rPr>
          <w:rFonts w:ascii="方正仿宋_GBK" w:hAnsi="宋体" w:hint="eastAsia"/>
          <w:b/>
          <w:szCs w:val="32"/>
        </w:rPr>
        <w:t>第三十二条</w:t>
      </w:r>
      <w:r>
        <w:rPr>
          <w:rFonts w:ascii="方正仿宋_GBK" w:hAnsi="宋体" w:hint="eastAsia"/>
          <w:szCs w:val="32"/>
        </w:rPr>
        <w:t xml:space="preserve"> 申请人、持卡人的权利</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（一）信用卡的所有权属于发卡机构，持卡人享有按照规定使用信用卡的权利。</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（二）申请人、持卡人有权知悉信用卡的功能、使用方法、收费项目及标准、适用利率及有关的计算公式。</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（三）持卡人有权要求发卡机构按约定提供信用卡服务，并对服务质量进行监督。</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（四）持卡人有权在领用合约约定的时间内向发卡机构索取对账单，或通过发卡机构有关服务渠道了解其账务变动情况。</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（五）持卡人对信用卡交易和账户情况有疑问的，有权在领用合约约定的时间内向发卡机构提出查询或更正要求，经查询交易确为持卡人所为，相关费用由持卡人承担。</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（六）持卡人如有日常或临时额度需求，可向发卡机构申请调整信用额度，但发卡机构对持卡人的额度调整申请有最终审核、决定权。</w:t>
      </w:r>
    </w:p>
    <w:p w:rsidR="00141D19" w:rsidRDefault="00ED5478">
      <w:pPr>
        <w:spacing w:line="520" w:lineRule="atLeast"/>
        <w:ind w:left="1" w:firstLineChars="245" w:firstLine="787"/>
        <w:rPr>
          <w:rFonts w:ascii="方正仿宋_GBK" w:hAnsi="宋体"/>
          <w:szCs w:val="32"/>
        </w:rPr>
      </w:pPr>
      <w:r>
        <w:rPr>
          <w:rFonts w:ascii="方正仿宋_GBK" w:hAnsi="宋体" w:hint="eastAsia"/>
          <w:b/>
          <w:szCs w:val="32"/>
        </w:rPr>
        <w:t>第三十三条</w:t>
      </w:r>
      <w:r>
        <w:rPr>
          <w:rFonts w:ascii="方正仿宋_GBK" w:hAnsi="宋体" w:hint="eastAsia"/>
          <w:szCs w:val="32"/>
        </w:rPr>
        <w:t xml:space="preserve"> 申请人、持卡人的义务</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（一）申请人应向发卡机构提供真实、有效的资料，并同意发卡机构向相关单位或机构提供其有关资料；</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（二）发卡机构按规定调整持卡人信用额度的，如持卡人不愿调整其信用额度，应在10个工作日内以书面或双方认可的其他形式向发卡机构提出，但仍需清偿已经发生的交易款项、利息及费用。</w:t>
      </w:r>
    </w:p>
    <w:p w:rsidR="00141D19" w:rsidRPr="00192714" w:rsidRDefault="00ED5478">
      <w:pPr>
        <w:spacing w:line="520" w:lineRule="atLeast"/>
        <w:ind w:firstLineChars="200" w:firstLine="640"/>
        <w:rPr>
          <w:rFonts w:ascii="方正仿宋_GBK" w:hAnsi="宋体"/>
          <w:b/>
          <w:szCs w:val="32"/>
        </w:rPr>
      </w:pPr>
      <w:r>
        <w:rPr>
          <w:rFonts w:ascii="方正仿宋_GBK" w:hAnsi="宋体" w:hint="eastAsia"/>
          <w:szCs w:val="32"/>
        </w:rPr>
        <w:t>（三）持卡人须承担信用卡（其中</w:t>
      </w:r>
      <w:proofErr w:type="gramStart"/>
      <w:r>
        <w:rPr>
          <w:rFonts w:ascii="方正仿宋_GBK" w:hAnsi="宋体" w:hint="eastAsia"/>
          <w:szCs w:val="32"/>
        </w:rPr>
        <w:t>个人卡含附属</w:t>
      </w:r>
      <w:proofErr w:type="gramEnd"/>
      <w:r>
        <w:rPr>
          <w:rFonts w:ascii="方正仿宋_GBK" w:hAnsi="宋体" w:hint="eastAsia"/>
          <w:szCs w:val="32"/>
        </w:rPr>
        <w:t>卡）项下发生的全部债务，并在发卡机构规定的还款期限偿还欠款。发卡机构可从其账户中扣</w:t>
      </w:r>
      <w:proofErr w:type="gramStart"/>
      <w:r>
        <w:rPr>
          <w:rFonts w:ascii="方正仿宋_GBK" w:hAnsi="宋体" w:hint="eastAsia"/>
          <w:szCs w:val="32"/>
        </w:rPr>
        <w:t>收使用</w:t>
      </w:r>
      <w:proofErr w:type="gramEnd"/>
      <w:r>
        <w:rPr>
          <w:rFonts w:ascii="方正仿宋_GBK" w:hAnsi="宋体" w:hint="eastAsia"/>
          <w:szCs w:val="32"/>
        </w:rPr>
        <w:t>信用卡（其中</w:t>
      </w:r>
      <w:proofErr w:type="gramStart"/>
      <w:r>
        <w:rPr>
          <w:rFonts w:ascii="方正仿宋_GBK" w:hAnsi="宋体" w:hint="eastAsia"/>
          <w:szCs w:val="32"/>
        </w:rPr>
        <w:t>个人卡含附属</w:t>
      </w:r>
      <w:proofErr w:type="gramEnd"/>
      <w:r>
        <w:rPr>
          <w:rFonts w:ascii="方正仿宋_GBK" w:hAnsi="宋体" w:hint="eastAsia"/>
          <w:szCs w:val="32"/>
        </w:rPr>
        <w:t>卡）发生的全部交易款项、利息及费用。</w:t>
      </w:r>
      <w:r w:rsidRPr="00192714">
        <w:rPr>
          <w:rFonts w:ascii="方正仿宋_GBK" w:hAnsi="宋体" w:hint="eastAsia"/>
          <w:b/>
          <w:szCs w:val="32"/>
        </w:rPr>
        <w:t>持卡人不得以与特约单位或受理单位发生纠纷为由拒绝支付所欠发卡机构的款项，不得利用信用卡进行虚假交易等欺诈活动套取资金、积分、奖品或增值服务。不得将信用卡用于购房、投资等非消费领域，法律、法规和规章另有规定的除外。</w:t>
      </w:r>
    </w:p>
    <w:p w:rsidR="00141D19" w:rsidRPr="00192714" w:rsidRDefault="00ED5478" w:rsidP="00192714">
      <w:pPr>
        <w:spacing w:line="520" w:lineRule="atLeast"/>
        <w:ind w:firstLineChars="200" w:firstLine="643"/>
        <w:rPr>
          <w:rFonts w:ascii="方正仿宋_GBK" w:hAnsi="宋体"/>
          <w:b/>
          <w:szCs w:val="32"/>
        </w:rPr>
      </w:pPr>
      <w:r w:rsidRPr="00192714">
        <w:rPr>
          <w:rFonts w:ascii="方正仿宋_GBK" w:hAnsi="宋体" w:hint="eastAsia"/>
          <w:b/>
          <w:szCs w:val="32"/>
        </w:rPr>
        <w:t>（四）持卡人应妥善保管信用卡及其卡片信息、密码、交易凭证和身份证件等，不得将信用卡卡片信息、密码、验证要素等相关信息泄漏给他人，且不得出租、转借、转让或出售信用卡，否则应自行承担由此产生的后果或损失。持卡人应在安全的互联网环境下使用信用卡，对于非发卡机构原因所导致的互联网交易风险和损失，持卡人应自行承担相关责任。</w:t>
      </w:r>
    </w:p>
    <w:p w:rsidR="00141D19" w:rsidRDefault="00ED5478">
      <w:pPr>
        <w:spacing w:line="520" w:lineRule="atLeast"/>
        <w:ind w:firstLineChars="200" w:firstLine="640"/>
        <w:rPr>
          <w:rFonts w:ascii="方正仿宋_GBK" w:hAnsi="宋体"/>
          <w:szCs w:val="32"/>
        </w:rPr>
      </w:pPr>
      <w:r>
        <w:rPr>
          <w:rFonts w:ascii="方正仿宋_GBK" w:hAnsi="宋体" w:hint="eastAsia"/>
          <w:szCs w:val="32"/>
        </w:rPr>
        <w:t>（五）持卡人信用卡发生的电子现金脱机交易和小额快速支付交易无需密码验证，打印凭证也无须持卡人签名确认，但均视为持卡人本人交易，持卡人承担因交易而产生的责任。</w:t>
      </w:r>
      <w:r w:rsidRPr="0028592E">
        <w:rPr>
          <w:rFonts w:ascii="方正仿宋_GBK" w:hAnsi="宋体" w:hint="eastAsia"/>
          <w:b/>
          <w:szCs w:val="32"/>
        </w:rPr>
        <w:t>如有关交易确已发生，除非发卡机构存在法律、法规规定的过错，持卡人不得以无交易凭证、交易凭证上</w:t>
      </w:r>
      <w:proofErr w:type="gramStart"/>
      <w:r w:rsidRPr="0028592E">
        <w:rPr>
          <w:rFonts w:ascii="方正仿宋_GBK" w:hAnsi="宋体" w:hint="eastAsia"/>
          <w:b/>
          <w:szCs w:val="32"/>
        </w:rPr>
        <w:t>签字非</w:t>
      </w:r>
      <w:proofErr w:type="gramEnd"/>
      <w:r w:rsidRPr="0028592E">
        <w:rPr>
          <w:rFonts w:ascii="方正仿宋_GBK" w:hAnsi="宋体" w:hint="eastAsia"/>
          <w:b/>
          <w:szCs w:val="32"/>
        </w:rPr>
        <w:t>本人所为、密码非本人输入或未输入密码等理由拒绝偿付因交易发生的款项。</w:t>
      </w:r>
      <w:r>
        <w:rPr>
          <w:rFonts w:ascii="方正仿宋_GBK" w:hAnsi="宋体" w:hint="eastAsia"/>
          <w:szCs w:val="32"/>
        </w:rPr>
        <w:t>针对上述交易，发卡机构可根据特约商户要求或交易事实情况将相关交易款项记入持卡人信用卡账户。</w:t>
      </w:r>
    </w:p>
    <w:p w:rsidR="00141D19" w:rsidRDefault="00ED5478" w:rsidP="0028592E">
      <w:pPr>
        <w:spacing w:line="520" w:lineRule="atLeast"/>
        <w:ind w:firstLineChars="200" w:firstLine="643"/>
        <w:rPr>
          <w:rFonts w:ascii="方正仿宋_GBK" w:hAnsi="宋体"/>
          <w:szCs w:val="32"/>
        </w:rPr>
      </w:pPr>
      <w:r w:rsidRPr="0028592E">
        <w:rPr>
          <w:rFonts w:ascii="方正仿宋_GBK" w:hAnsi="宋体" w:hint="eastAsia"/>
          <w:b/>
          <w:szCs w:val="32"/>
        </w:rPr>
        <w:t>（六）</w:t>
      </w:r>
      <w:r w:rsidRPr="0028592E">
        <w:rPr>
          <w:rFonts w:hint="eastAsia"/>
          <w:b/>
        </w:rPr>
        <w:t>持卡人同意将在申请表中所填单位及住宅地址、电子邮箱作为通知或法律文书的送达地址，</w:t>
      </w:r>
      <w:r w:rsidRPr="0028592E">
        <w:rPr>
          <w:rFonts w:ascii="方正仿宋_GBK" w:hAnsi="宋体" w:hint="eastAsia"/>
          <w:b/>
          <w:szCs w:val="32"/>
        </w:rPr>
        <w:t>持卡人在申请表中所填内容（包括但不限于手机号码、工作单位、联系方式及地址、身份证件号码等自然人客户身份基本信息）有所变更时，须立即以书面或双方认可的其他形式通知发卡机构办理资料变更，否则应自行承担由此产生的后果或损失。</w:t>
      </w:r>
      <w:r>
        <w:rPr>
          <w:rFonts w:ascii="方正仿宋_GBK" w:hAnsi="宋体" w:hint="eastAsia"/>
          <w:szCs w:val="32"/>
        </w:rPr>
        <w:t>持卡人同意发卡机构通过短信、客户端或电子邮件等方式向其发送与信用卡有关的信息（包括但不限于产品介绍、活动推介等各类商业性信息）并保留终止发送的权利。</w:t>
      </w:r>
    </w:p>
    <w:p w:rsidR="00F72F65" w:rsidRDefault="00F72F65" w:rsidP="00F72F65">
      <w:pPr>
        <w:spacing w:line="360" w:lineRule="auto"/>
        <w:jc w:val="center"/>
        <w:rPr>
          <w:rFonts w:ascii="方正黑体_GBK" w:eastAsia="方正黑体_GBK" w:hAnsi="黑体"/>
          <w:szCs w:val="32"/>
        </w:rPr>
      </w:pPr>
    </w:p>
    <w:p w:rsidR="00141D19" w:rsidRDefault="00ED5478" w:rsidP="00F72F65">
      <w:pPr>
        <w:spacing w:line="360" w:lineRule="auto"/>
        <w:jc w:val="center"/>
        <w:rPr>
          <w:rFonts w:ascii="方正黑体_GBK" w:eastAsia="方正黑体_GBK" w:hAnsi="黑体"/>
          <w:szCs w:val="32"/>
        </w:rPr>
      </w:pPr>
      <w:r>
        <w:rPr>
          <w:rFonts w:ascii="方正黑体_GBK" w:eastAsia="方正黑体_GBK" w:hAnsi="黑体" w:hint="eastAsia"/>
          <w:szCs w:val="32"/>
        </w:rPr>
        <w:t>第六章  附则</w:t>
      </w:r>
    </w:p>
    <w:p w:rsidR="00141D19" w:rsidRDefault="00ED5478">
      <w:pPr>
        <w:spacing w:line="520" w:lineRule="atLeast"/>
        <w:ind w:firstLineChars="200" w:firstLine="643"/>
        <w:rPr>
          <w:rFonts w:ascii="方正仿宋_GBK" w:hAnsi="宋体"/>
          <w:snapToGrid w:val="0"/>
          <w:szCs w:val="32"/>
        </w:rPr>
      </w:pPr>
      <w:r>
        <w:rPr>
          <w:rFonts w:ascii="方正仿宋_GBK" w:hAnsi="宋体" w:hint="eastAsia"/>
          <w:b/>
          <w:snapToGrid w:val="0"/>
          <w:szCs w:val="32"/>
        </w:rPr>
        <w:t xml:space="preserve">第三十四条 </w:t>
      </w:r>
      <w:r>
        <w:rPr>
          <w:rFonts w:ascii="方正仿宋_GBK" w:hAnsi="宋体" w:hint="eastAsia"/>
          <w:snapToGrid w:val="0"/>
          <w:szCs w:val="32"/>
        </w:rPr>
        <w:t>持卡人在信用卡申请表上签字即表示愿意遵守本章程、信用卡申请表、领用合约上所载条款。本章程未尽事宜，按照国家有关法律、法规和规章执行。持卡人用卡交易过程中涉及境外机构的，有关争议处理按照相关国际银行卡组织（包括中国银联）规定执行。</w:t>
      </w:r>
    </w:p>
    <w:p w:rsidR="00141D19" w:rsidRDefault="00ED5478">
      <w:pPr>
        <w:spacing w:line="520" w:lineRule="atLeast"/>
        <w:ind w:firstLineChars="200" w:firstLine="643"/>
        <w:rPr>
          <w:rFonts w:ascii="方正仿宋_GBK" w:hAnsi="宋体"/>
          <w:snapToGrid w:val="0"/>
          <w:szCs w:val="32"/>
        </w:rPr>
      </w:pPr>
      <w:r>
        <w:rPr>
          <w:rFonts w:ascii="方正仿宋_GBK" w:hAnsi="宋体" w:hint="eastAsia"/>
          <w:b/>
          <w:snapToGrid w:val="0"/>
          <w:szCs w:val="32"/>
        </w:rPr>
        <w:t>第三十五条</w:t>
      </w:r>
      <w:r>
        <w:rPr>
          <w:rFonts w:ascii="方正仿宋_GBK" w:hAnsi="宋体" w:hint="eastAsia"/>
          <w:snapToGrid w:val="0"/>
          <w:szCs w:val="32"/>
        </w:rPr>
        <w:t xml:space="preserve"> 本章程所指的发卡机构适用于广西农村信用合作联社、农村商业银行、农村合作银行。</w:t>
      </w:r>
    </w:p>
    <w:p w:rsidR="00141D19" w:rsidRDefault="00ED5478">
      <w:pPr>
        <w:spacing w:line="520" w:lineRule="atLeast"/>
        <w:ind w:firstLineChars="200" w:firstLine="643"/>
        <w:rPr>
          <w:rFonts w:ascii="方正仿宋_GBK" w:hAnsi="宋体"/>
          <w:szCs w:val="32"/>
        </w:rPr>
      </w:pPr>
      <w:r>
        <w:rPr>
          <w:rFonts w:ascii="方正仿宋_GBK" w:hAnsi="宋体" w:hint="eastAsia"/>
          <w:b/>
          <w:snapToGrid w:val="0"/>
          <w:szCs w:val="32"/>
        </w:rPr>
        <w:t xml:space="preserve">第三十六条 </w:t>
      </w:r>
      <w:r>
        <w:rPr>
          <w:rFonts w:ascii="方正仿宋_GBK" w:hAnsi="宋体" w:hint="eastAsia"/>
          <w:snapToGrid w:val="0"/>
          <w:szCs w:val="32"/>
        </w:rPr>
        <w:t>受</w:t>
      </w:r>
      <w:r>
        <w:rPr>
          <w:rFonts w:ascii="方正仿宋_GBK" w:hAnsi="宋体" w:hint="eastAsia"/>
          <w:szCs w:val="32"/>
        </w:rPr>
        <w:t>各县级农合机构</w:t>
      </w:r>
      <w:r>
        <w:rPr>
          <w:rFonts w:ascii="方正仿宋_GBK" w:hAnsi="宋体" w:hint="eastAsia"/>
          <w:snapToGrid w:val="0"/>
          <w:szCs w:val="32"/>
        </w:rPr>
        <w:t>委托，</w:t>
      </w:r>
      <w:r>
        <w:rPr>
          <w:rFonts w:ascii="方正仿宋_GBK" w:hAnsi="宋体" w:hint="eastAsia"/>
          <w:szCs w:val="32"/>
        </w:rPr>
        <w:t>区联社</w:t>
      </w:r>
      <w:r>
        <w:rPr>
          <w:rFonts w:ascii="方正仿宋_GBK" w:hAnsi="宋体" w:hint="eastAsia"/>
          <w:snapToGrid w:val="0"/>
          <w:szCs w:val="32"/>
        </w:rPr>
        <w:t>根据业务发展需要，</w:t>
      </w:r>
      <w:r>
        <w:rPr>
          <w:rFonts w:ascii="方正仿宋_GBK" w:hAnsi="宋体" w:hint="eastAsia"/>
          <w:szCs w:val="32"/>
        </w:rPr>
        <w:t>有权依据有关规定对本章程进行修订，修订后的章程将通过营业场所、网站等渠道进行公告，公告期满</w:t>
      </w:r>
      <w:r>
        <w:rPr>
          <w:rFonts w:ascii="方正仿宋_GBK" w:hAnsi="宋体"/>
          <w:szCs w:val="32"/>
        </w:rPr>
        <w:t>45</w:t>
      </w:r>
      <w:r>
        <w:rPr>
          <w:rFonts w:ascii="方正仿宋_GBK" w:hAnsi="宋体" w:hint="eastAsia"/>
          <w:szCs w:val="32"/>
        </w:rPr>
        <w:t>日即生效，修改后的条款对所有当事人具有同等约束力。在公告期内，持卡人可以选择是否继续使用信用卡，持卡人如对章程变更有异议而决定不继续使用信用卡，可按照规定办理销户手续。公告期满，持卡人未办理销户手续的，视为同意章程的变更，发卡机构无需另行通知。</w:t>
      </w:r>
    </w:p>
    <w:p w:rsidR="00141D19" w:rsidRDefault="00ED5478">
      <w:pPr>
        <w:spacing w:line="520" w:lineRule="atLeast"/>
        <w:ind w:firstLineChars="200" w:firstLine="643"/>
      </w:pPr>
      <w:r>
        <w:rPr>
          <w:rFonts w:ascii="方正仿宋_GBK" w:hAnsi="宋体" w:hint="eastAsia"/>
          <w:b/>
          <w:szCs w:val="32"/>
        </w:rPr>
        <w:t>第三十七条</w:t>
      </w:r>
      <w:r>
        <w:rPr>
          <w:rFonts w:ascii="方正仿宋_GBK" w:hAnsi="宋体" w:hint="eastAsia"/>
          <w:szCs w:val="32"/>
        </w:rPr>
        <w:t xml:space="preserve"> 本章程生效后，原《广西农村信用社（农村商业银行、农村合作银行）桂盛信用卡章程》废止。</w:t>
      </w:r>
    </w:p>
    <w:sectPr w:rsidR="00141D19">
      <w:headerReference w:type="default" r:id="rId9"/>
      <w:footerReference w:type="default" r:id="rId10"/>
      <w:pgSz w:w="11906" w:h="16838"/>
      <w:pgMar w:top="1440" w:right="1797" w:bottom="1440" w:left="1797" w:header="851" w:footer="992"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F9" w:rsidRDefault="00D67CF9">
      <w:r>
        <w:separator/>
      </w:r>
    </w:p>
  </w:endnote>
  <w:endnote w:type="continuationSeparator" w:id="0">
    <w:p w:rsidR="00D67CF9" w:rsidRDefault="00D6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Times New Roman"/>
    <w:charset w:val="00"/>
    <w:family w:val="modern"/>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19" w:rsidRDefault="00ED5478">
    <w:pPr>
      <w:pStyle w:val="ae"/>
      <w:framePr w:wrap="around" w:vAnchor="text" w:hAnchor="margin" w:xAlign="outside" w:y="1" w:anchorLock="1"/>
      <w:adjustRightInd w:val="0"/>
      <w:ind w:leftChars="100" w:left="320" w:rightChars="100" w:right="320"/>
      <w:jc w:val="both"/>
      <w:rPr>
        <w:rStyle w:val="af6"/>
        <w:sz w:val="28"/>
      </w:rPr>
    </w:pPr>
    <w:r>
      <w:rPr>
        <w:rStyle w:val="af6"/>
        <w:rFonts w:hint="eastAsia"/>
        <w:sz w:val="28"/>
      </w:rPr>
      <w:t>—</w:t>
    </w:r>
    <w:r>
      <w:rPr>
        <w:rStyle w:val="af6"/>
        <w:rFonts w:hint="eastAsia"/>
        <w:spacing w:val="-20"/>
        <w:sz w:val="28"/>
      </w:rPr>
      <w:t xml:space="preserve"> </w:t>
    </w:r>
    <w:r>
      <w:rPr>
        <w:rStyle w:val="af6"/>
        <w:sz w:val="28"/>
      </w:rPr>
      <w:fldChar w:fldCharType="begin"/>
    </w:r>
    <w:r>
      <w:rPr>
        <w:rStyle w:val="af6"/>
        <w:sz w:val="28"/>
      </w:rPr>
      <w:instrText xml:space="preserve">PAGE  </w:instrText>
    </w:r>
    <w:r>
      <w:rPr>
        <w:rStyle w:val="af6"/>
        <w:sz w:val="28"/>
      </w:rPr>
      <w:fldChar w:fldCharType="separate"/>
    </w:r>
    <w:r w:rsidR="007742E4">
      <w:rPr>
        <w:rStyle w:val="af6"/>
        <w:noProof/>
        <w:sz w:val="28"/>
      </w:rPr>
      <w:t>1</w:t>
    </w:r>
    <w:r>
      <w:rPr>
        <w:rStyle w:val="af6"/>
        <w:sz w:val="28"/>
      </w:rPr>
      <w:fldChar w:fldCharType="end"/>
    </w:r>
    <w:r>
      <w:rPr>
        <w:rStyle w:val="af6"/>
        <w:rFonts w:hint="eastAsia"/>
        <w:spacing w:val="-20"/>
        <w:sz w:val="28"/>
      </w:rPr>
      <w:t xml:space="preserve"> </w:t>
    </w:r>
    <w:r>
      <w:rPr>
        <w:rStyle w:val="af6"/>
        <w:rFonts w:hint="eastAsia"/>
        <w:sz w:val="28"/>
      </w:rPr>
      <w:t>—</w:t>
    </w:r>
  </w:p>
  <w:p w:rsidR="00141D19" w:rsidRDefault="00141D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F9" w:rsidRDefault="00D67CF9">
      <w:r>
        <w:separator/>
      </w:r>
    </w:p>
  </w:footnote>
  <w:footnote w:type="continuationSeparator" w:id="0">
    <w:p w:rsidR="00D67CF9" w:rsidRDefault="00D67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19" w:rsidRDefault="00141D19">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046C8"/>
    <w:multiLevelType w:val="multilevel"/>
    <w:tmpl w:val="206046C8"/>
    <w:lvl w:ilvl="0">
      <w:start w:val="5"/>
      <w:numFmt w:val="japaneseCounting"/>
      <w:lvlText w:val="第%1章"/>
      <w:lvlJc w:val="left"/>
      <w:pPr>
        <w:tabs>
          <w:tab w:val="left" w:pos="1081"/>
        </w:tabs>
        <w:ind w:left="1081" w:hanging="1080"/>
      </w:pPr>
      <w:rPr>
        <w:rFonts w:hint="default"/>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ocumentProtection w:edit="comments" w:enforcement="1" w:cryptProviderType="rsaFull" w:cryptAlgorithmClass="hash" w:cryptAlgorithmType="typeAny" w:cryptAlgorithmSid="4" w:cryptSpinCount="100000" w:hash="wqamwuYNUP02qynwE079+G/R3JM=" w:salt="ix55QXRpisqWqBiY5uhJp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5A"/>
    <w:rsid w:val="00000BB8"/>
    <w:rsid w:val="0003418D"/>
    <w:rsid w:val="00037BCC"/>
    <w:rsid w:val="00037EF9"/>
    <w:rsid w:val="000542E4"/>
    <w:rsid w:val="00061B14"/>
    <w:rsid w:val="00063FA4"/>
    <w:rsid w:val="000710EC"/>
    <w:rsid w:val="000B13AA"/>
    <w:rsid w:val="000B567F"/>
    <w:rsid w:val="000E4609"/>
    <w:rsid w:val="00111763"/>
    <w:rsid w:val="00114135"/>
    <w:rsid w:val="00141D19"/>
    <w:rsid w:val="00146E75"/>
    <w:rsid w:val="0015067E"/>
    <w:rsid w:val="001513D8"/>
    <w:rsid w:val="00160B76"/>
    <w:rsid w:val="00192714"/>
    <w:rsid w:val="001932FB"/>
    <w:rsid w:val="001B0A82"/>
    <w:rsid w:val="001D2476"/>
    <w:rsid w:val="002158A2"/>
    <w:rsid w:val="00230A05"/>
    <w:rsid w:val="002427E9"/>
    <w:rsid w:val="002638E9"/>
    <w:rsid w:val="0028592E"/>
    <w:rsid w:val="002921B6"/>
    <w:rsid w:val="0029768E"/>
    <w:rsid w:val="002A25F5"/>
    <w:rsid w:val="002A66AE"/>
    <w:rsid w:val="002B37AC"/>
    <w:rsid w:val="002D2193"/>
    <w:rsid w:val="002F609D"/>
    <w:rsid w:val="00301D9C"/>
    <w:rsid w:val="00310949"/>
    <w:rsid w:val="00310CC6"/>
    <w:rsid w:val="00337A9A"/>
    <w:rsid w:val="00345759"/>
    <w:rsid w:val="00350F8D"/>
    <w:rsid w:val="003674E9"/>
    <w:rsid w:val="003852B0"/>
    <w:rsid w:val="00385E81"/>
    <w:rsid w:val="003B6479"/>
    <w:rsid w:val="003E1F9F"/>
    <w:rsid w:val="0041343A"/>
    <w:rsid w:val="0042605C"/>
    <w:rsid w:val="004453C1"/>
    <w:rsid w:val="00463F50"/>
    <w:rsid w:val="004B5DF0"/>
    <w:rsid w:val="004B715A"/>
    <w:rsid w:val="004E4072"/>
    <w:rsid w:val="005078D4"/>
    <w:rsid w:val="00516803"/>
    <w:rsid w:val="00525A05"/>
    <w:rsid w:val="00543EFE"/>
    <w:rsid w:val="005E38B5"/>
    <w:rsid w:val="0061425C"/>
    <w:rsid w:val="00615EAD"/>
    <w:rsid w:val="00622B02"/>
    <w:rsid w:val="006232B0"/>
    <w:rsid w:val="0063519F"/>
    <w:rsid w:val="00661AAD"/>
    <w:rsid w:val="006644D5"/>
    <w:rsid w:val="0067195C"/>
    <w:rsid w:val="006913EA"/>
    <w:rsid w:val="006A444B"/>
    <w:rsid w:val="006B0647"/>
    <w:rsid w:val="006B47ED"/>
    <w:rsid w:val="006D7F5D"/>
    <w:rsid w:val="006E568E"/>
    <w:rsid w:val="0070015D"/>
    <w:rsid w:val="0071456E"/>
    <w:rsid w:val="00756B68"/>
    <w:rsid w:val="00757F1E"/>
    <w:rsid w:val="00770D8D"/>
    <w:rsid w:val="007742E4"/>
    <w:rsid w:val="007842EE"/>
    <w:rsid w:val="0078667C"/>
    <w:rsid w:val="007C2BA0"/>
    <w:rsid w:val="00844013"/>
    <w:rsid w:val="00851768"/>
    <w:rsid w:val="00852E43"/>
    <w:rsid w:val="00862AFE"/>
    <w:rsid w:val="00876EC2"/>
    <w:rsid w:val="008A4025"/>
    <w:rsid w:val="008C3496"/>
    <w:rsid w:val="008D232C"/>
    <w:rsid w:val="008D6D7C"/>
    <w:rsid w:val="008F3B84"/>
    <w:rsid w:val="00904547"/>
    <w:rsid w:val="00911A0D"/>
    <w:rsid w:val="0094362E"/>
    <w:rsid w:val="00952F8F"/>
    <w:rsid w:val="00982BAE"/>
    <w:rsid w:val="00997C2F"/>
    <w:rsid w:val="009B1672"/>
    <w:rsid w:val="009E593D"/>
    <w:rsid w:val="009F5A68"/>
    <w:rsid w:val="009F67D4"/>
    <w:rsid w:val="00A15FA2"/>
    <w:rsid w:val="00A34FD5"/>
    <w:rsid w:val="00A51896"/>
    <w:rsid w:val="00A52A64"/>
    <w:rsid w:val="00A74875"/>
    <w:rsid w:val="00A768EC"/>
    <w:rsid w:val="00A811B3"/>
    <w:rsid w:val="00AB34B2"/>
    <w:rsid w:val="00AB464C"/>
    <w:rsid w:val="00AB77E3"/>
    <w:rsid w:val="00AE64BB"/>
    <w:rsid w:val="00B12C72"/>
    <w:rsid w:val="00B32BBC"/>
    <w:rsid w:val="00B67EB7"/>
    <w:rsid w:val="00B73CAA"/>
    <w:rsid w:val="00BC0639"/>
    <w:rsid w:val="00BD09BA"/>
    <w:rsid w:val="00BE235B"/>
    <w:rsid w:val="00BF58A1"/>
    <w:rsid w:val="00C053F8"/>
    <w:rsid w:val="00C23DD7"/>
    <w:rsid w:val="00C3336B"/>
    <w:rsid w:val="00C4117E"/>
    <w:rsid w:val="00C621C7"/>
    <w:rsid w:val="00C77567"/>
    <w:rsid w:val="00C84342"/>
    <w:rsid w:val="00CB6D5B"/>
    <w:rsid w:val="00CF7BDC"/>
    <w:rsid w:val="00D040A9"/>
    <w:rsid w:val="00D47AD9"/>
    <w:rsid w:val="00D67CF9"/>
    <w:rsid w:val="00D71109"/>
    <w:rsid w:val="00D84663"/>
    <w:rsid w:val="00D9230A"/>
    <w:rsid w:val="00E05428"/>
    <w:rsid w:val="00E53FA7"/>
    <w:rsid w:val="00E624FF"/>
    <w:rsid w:val="00E95BBB"/>
    <w:rsid w:val="00ED5478"/>
    <w:rsid w:val="00EF7F8B"/>
    <w:rsid w:val="00F30CA0"/>
    <w:rsid w:val="00F44329"/>
    <w:rsid w:val="00F72F65"/>
    <w:rsid w:val="00F77AD5"/>
    <w:rsid w:val="00FD2153"/>
    <w:rsid w:val="00FF5FD1"/>
    <w:rsid w:val="01767AB6"/>
    <w:rsid w:val="11E55001"/>
    <w:rsid w:val="20504C0F"/>
    <w:rsid w:val="24956E9A"/>
    <w:rsid w:val="3CE93C7A"/>
    <w:rsid w:val="426F0B0E"/>
    <w:rsid w:val="6547256E"/>
    <w:rsid w:val="68E37811"/>
    <w:rsid w:val="6A300534"/>
    <w:rsid w:val="7447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szCs w:val="30"/>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tabs>
        <w:tab w:val="left" w:pos="576"/>
      </w:tabs>
      <w:spacing w:after="100" w:afterAutospacing="1"/>
      <w:outlineLvl w:val="1"/>
    </w:pPr>
    <w:rPr>
      <w:rFonts w:ascii="黑体" w:eastAsia="黑体" w:hAnsi="宋体"/>
      <w:b/>
      <w:bCs/>
      <w:szCs w:val="32"/>
      <w:lang w:val="zh-CN"/>
    </w:rPr>
  </w:style>
  <w:style w:type="paragraph" w:styleId="3">
    <w:name w:val="heading 3"/>
    <w:basedOn w:val="a"/>
    <w:next w:val="a"/>
    <w:link w:val="3Char"/>
    <w:qFormat/>
    <w:pPr>
      <w:tabs>
        <w:tab w:val="left" w:pos="432"/>
        <w:tab w:val="left" w:pos="1365"/>
      </w:tabs>
      <w:spacing w:after="100" w:afterAutospacing="1"/>
      <w:ind w:left="1365" w:hanging="420"/>
      <w:outlineLvl w:val="2"/>
    </w:pPr>
    <w:rPr>
      <w:rFonts w:ascii="宋体" w:hAnsi="宋体"/>
      <w:b/>
      <w:bCs/>
      <w:szCs w:val="32"/>
      <w:lang w:val="zh-CN"/>
    </w:rPr>
  </w:style>
  <w:style w:type="paragraph" w:styleId="4">
    <w:name w:val="heading 4"/>
    <w:basedOn w:val="a"/>
    <w:next w:val="a"/>
    <w:link w:val="4Char"/>
    <w:qFormat/>
    <w:pPr>
      <w:keepLines/>
      <w:tabs>
        <w:tab w:val="left" w:pos="432"/>
        <w:tab w:val="left" w:pos="1785"/>
      </w:tabs>
      <w:spacing w:after="100" w:afterAutospacing="1"/>
      <w:ind w:left="1785" w:hanging="420"/>
      <w:outlineLvl w:val="3"/>
    </w:pPr>
    <w:rPr>
      <w:rFonts w:ascii="宋体" w:hAnsi="宋体"/>
      <w:b/>
      <w:bCs/>
      <w:szCs w:val="28"/>
      <w:lang w:val="zh-CN"/>
    </w:rPr>
  </w:style>
  <w:style w:type="paragraph" w:styleId="5">
    <w:name w:val="heading 5"/>
    <w:basedOn w:val="a"/>
    <w:next w:val="a"/>
    <w:link w:val="5Char"/>
    <w:qFormat/>
    <w:pPr>
      <w:keepNext/>
      <w:keepLines/>
      <w:tabs>
        <w:tab w:val="left" w:pos="432"/>
        <w:tab w:val="left" w:pos="2205"/>
      </w:tabs>
      <w:spacing w:after="100" w:afterAutospacing="1"/>
      <w:ind w:left="2205" w:hanging="420"/>
      <w:jc w:val="left"/>
      <w:outlineLvl w:val="4"/>
    </w:pPr>
    <w:rPr>
      <w:rFonts w:ascii="宋体" w:hAnsi="宋体"/>
      <w:b/>
      <w:bCs/>
      <w:color w:val="000000"/>
      <w:sz w:val="28"/>
      <w:szCs w:val="24"/>
      <w:lang w:val="zh-CN"/>
    </w:rPr>
  </w:style>
  <w:style w:type="paragraph" w:styleId="6">
    <w:name w:val="heading 6"/>
    <w:basedOn w:val="5"/>
    <w:next w:val="a"/>
    <w:link w:val="6Char"/>
    <w:qFormat/>
    <w:pPr>
      <w:tabs>
        <w:tab w:val="clear" w:pos="432"/>
        <w:tab w:val="clear" w:pos="2205"/>
        <w:tab w:val="left" w:pos="2520"/>
      </w:tabs>
      <w:adjustRightInd w:val="0"/>
      <w:ind w:left="2520"/>
      <w:textAlignment w:val="baseline"/>
      <w:outlineLvl w:val="5"/>
    </w:pPr>
    <w:rPr>
      <w:kern w:val="0"/>
    </w:rPr>
  </w:style>
  <w:style w:type="paragraph" w:styleId="7">
    <w:name w:val="heading 7"/>
    <w:basedOn w:val="a"/>
    <w:next w:val="a"/>
    <w:link w:val="7Char"/>
    <w:qFormat/>
    <w:pPr>
      <w:keepNext/>
      <w:keepLines/>
      <w:tabs>
        <w:tab w:val="left" w:pos="432"/>
        <w:tab w:val="left" w:pos="3045"/>
      </w:tabs>
      <w:adjustRightInd w:val="0"/>
      <w:spacing w:line="360" w:lineRule="auto"/>
      <w:ind w:left="3045" w:hanging="420"/>
      <w:jc w:val="left"/>
      <w:textAlignment w:val="baseline"/>
      <w:outlineLvl w:val="6"/>
    </w:pPr>
    <w:rPr>
      <w:kern w:val="0"/>
      <w:sz w:val="24"/>
      <w:szCs w:val="24"/>
      <w:lang w:val="zh-CN"/>
    </w:rPr>
  </w:style>
  <w:style w:type="paragraph" w:styleId="8">
    <w:name w:val="heading 8"/>
    <w:basedOn w:val="7"/>
    <w:next w:val="a"/>
    <w:link w:val="8Char"/>
    <w:qFormat/>
    <w:pPr>
      <w:tabs>
        <w:tab w:val="clear" w:pos="432"/>
        <w:tab w:val="clear" w:pos="3045"/>
        <w:tab w:val="left" w:pos="3360"/>
      </w:tabs>
      <w:ind w:left="3360"/>
      <w:outlineLvl w:val="7"/>
    </w:pPr>
  </w:style>
  <w:style w:type="paragraph" w:styleId="9">
    <w:name w:val="heading 9"/>
    <w:basedOn w:val="8"/>
    <w:next w:val="a"/>
    <w:link w:val="9Char"/>
    <w:qFormat/>
    <w:pPr>
      <w:tabs>
        <w:tab w:val="clear" w:pos="3360"/>
        <w:tab w:val="left" w:pos="3780"/>
      </w:tabs>
      <w:ind w:left="378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qFormat/>
    <w:pPr>
      <w:ind w:leftChars="1200" w:left="2520"/>
    </w:pPr>
    <w:rPr>
      <w:rFonts w:ascii="Calibri" w:hAnsi="Calibri"/>
      <w:sz w:val="21"/>
      <w:szCs w:val="22"/>
    </w:rPr>
  </w:style>
  <w:style w:type="paragraph" w:styleId="40">
    <w:name w:val="List Bullet 4"/>
    <w:basedOn w:val="a"/>
    <w:uiPriority w:val="99"/>
    <w:qFormat/>
    <w:pPr>
      <w:tabs>
        <w:tab w:val="left" w:pos="1620"/>
        <w:tab w:val="left" w:pos="2110"/>
      </w:tabs>
      <w:ind w:left="2110" w:hanging="420"/>
    </w:pPr>
    <w:rPr>
      <w:sz w:val="24"/>
      <w:szCs w:val="24"/>
    </w:rPr>
  </w:style>
  <w:style w:type="paragraph" w:styleId="a3">
    <w:name w:val="Normal Indent"/>
    <w:basedOn w:val="a"/>
    <w:uiPriority w:val="99"/>
    <w:qFormat/>
    <w:pPr>
      <w:spacing w:line="520" w:lineRule="exact"/>
      <w:ind w:firstLineChars="200" w:firstLine="200"/>
    </w:pPr>
    <w:rPr>
      <w:sz w:val="28"/>
      <w:szCs w:val="21"/>
    </w:rPr>
  </w:style>
  <w:style w:type="paragraph" w:styleId="a4">
    <w:name w:val="caption"/>
    <w:basedOn w:val="a"/>
    <w:next w:val="a"/>
    <w:uiPriority w:val="99"/>
    <w:qFormat/>
    <w:rPr>
      <w:rFonts w:ascii="Arial" w:eastAsia="黑体" w:hAnsi="Arial" w:cs="Arial"/>
      <w:sz w:val="20"/>
      <w:szCs w:val="20"/>
    </w:rPr>
  </w:style>
  <w:style w:type="paragraph" w:styleId="a5">
    <w:name w:val="List Bullet"/>
    <w:basedOn w:val="a"/>
    <w:uiPriority w:val="99"/>
    <w:qFormat/>
    <w:pPr>
      <w:tabs>
        <w:tab w:val="left" w:pos="850"/>
      </w:tabs>
      <w:adjustRightInd w:val="0"/>
      <w:snapToGrid w:val="0"/>
      <w:spacing w:line="360" w:lineRule="atLeast"/>
      <w:ind w:left="850" w:hanging="389"/>
      <w:jc w:val="left"/>
    </w:pPr>
    <w:rPr>
      <w:rFonts w:ascii="宋体"/>
      <w:sz w:val="21"/>
      <w:szCs w:val="24"/>
    </w:rPr>
  </w:style>
  <w:style w:type="paragraph" w:styleId="a6">
    <w:name w:val="Document Map"/>
    <w:basedOn w:val="a"/>
    <w:link w:val="Char"/>
    <w:qFormat/>
    <w:pPr>
      <w:shd w:val="clear" w:color="auto" w:fill="000080"/>
    </w:pPr>
  </w:style>
  <w:style w:type="paragraph" w:styleId="a7">
    <w:name w:val="annotation text"/>
    <w:basedOn w:val="a"/>
    <w:link w:val="Char2"/>
    <w:unhideWhenUsed/>
    <w:qFormat/>
    <w:pPr>
      <w:jc w:val="left"/>
    </w:pPr>
    <w:rPr>
      <w:sz w:val="21"/>
      <w:szCs w:val="24"/>
    </w:rPr>
  </w:style>
  <w:style w:type="paragraph" w:styleId="30">
    <w:name w:val="Body Text 3"/>
    <w:basedOn w:val="a"/>
    <w:link w:val="3Char0"/>
    <w:qFormat/>
    <w:pPr>
      <w:spacing w:line="360" w:lineRule="exact"/>
    </w:pPr>
    <w:rPr>
      <w:sz w:val="24"/>
    </w:rPr>
  </w:style>
  <w:style w:type="paragraph" w:styleId="31">
    <w:name w:val="List Bullet 3"/>
    <w:basedOn w:val="a"/>
    <w:uiPriority w:val="99"/>
    <w:qFormat/>
    <w:pPr>
      <w:tabs>
        <w:tab w:val="left" w:pos="465"/>
        <w:tab w:val="left" w:pos="1200"/>
      </w:tabs>
      <w:ind w:left="465" w:hanging="360"/>
    </w:pPr>
    <w:rPr>
      <w:sz w:val="24"/>
      <w:szCs w:val="24"/>
    </w:rPr>
  </w:style>
  <w:style w:type="paragraph" w:styleId="a8">
    <w:name w:val="Body Text"/>
    <w:basedOn w:val="a"/>
    <w:link w:val="Char0"/>
    <w:qFormat/>
    <w:rPr>
      <w:rFonts w:ascii="仿宋_GB2312" w:eastAsia="仿宋_GB2312" w:hAnsi="宋体"/>
      <w:sz w:val="21"/>
      <w:szCs w:val="21"/>
    </w:rPr>
  </w:style>
  <w:style w:type="paragraph" w:styleId="a9">
    <w:name w:val="Body Text Indent"/>
    <w:basedOn w:val="a"/>
    <w:link w:val="Char1"/>
    <w:qFormat/>
    <w:pPr>
      <w:spacing w:line="600" w:lineRule="exact"/>
      <w:ind w:firstLineChars="200" w:firstLine="640"/>
    </w:pPr>
    <w:rPr>
      <w:rFonts w:ascii="楷体_GB2312" w:eastAsia="楷体_GB2312"/>
      <w:szCs w:val="32"/>
    </w:rPr>
  </w:style>
  <w:style w:type="paragraph" w:styleId="aa">
    <w:name w:val="Block Text"/>
    <w:basedOn w:val="a"/>
    <w:qFormat/>
    <w:pPr>
      <w:spacing w:line="380" w:lineRule="exact"/>
      <w:ind w:leftChars="380" w:left="1168" w:rightChars="100" w:right="300" w:hangingChars="10" w:hanging="28"/>
    </w:pPr>
    <w:rPr>
      <w:rFonts w:ascii="方正仿宋_GBK"/>
      <w:sz w:val="28"/>
    </w:rPr>
  </w:style>
  <w:style w:type="paragraph" w:styleId="20">
    <w:name w:val="List Bullet 2"/>
    <w:basedOn w:val="a"/>
    <w:uiPriority w:val="99"/>
    <w:qFormat/>
    <w:pPr>
      <w:tabs>
        <w:tab w:val="left" w:pos="390"/>
        <w:tab w:val="left" w:pos="432"/>
        <w:tab w:val="left" w:pos="780"/>
      </w:tabs>
      <w:ind w:left="390" w:hanging="390"/>
    </w:pPr>
    <w:rPr>
      <w:sz w:val="24"/>
      <w:szCs w:val="24"/>
    </w:rPr>
  </w:style>
  <w:style w:type="paragraph" w:styleId="50">
    <w:name w:val="toc 5"/>
    <w:basedOn w:val="a"/>
    <w:next w:val="a"/>
    <w:uiPriority w:val="99"/>
    <w:qFormat/>
    <w:pPr>
      <w:ind w:leftChars="800" w:left="1680"/>
    </w:pPr>
    <w:rPr>
      <w:rFonts w:ascii="Calibri" w:hAnsi="Calibri"/>
      <w:sz w:val="21"/>
      <w:szCs w:val="22"/>
    </w:rPr>
  </w:style>
  <w:style w:type="paragraph" w:styleId="32">
    <w:name w:val="toc 3"/>
    <w:basedOn w:val="a"/>
    <w:next w:val="a"/>
    <w:uiPriority w:val="99"/>
    <w:qFormat/>
    <w:pPr>
      <w:widowControl/>
      <w:spacing w:after="100" w:line="276" w:lineRule="auto"/>
      <w:ind w:left="440"/>
      <w:jc w:val="left"/>
    </w:pPr>
    <w:rPr>
      <w:rFonts w:ascii="Calibri" w:hAnsi="Calibri"/>
      <w:kern w:val="0"/>
      <w:sz w:val="22"/>
      <w:szCs w:val="22"/>
    </w:rPr>
  </w:style>
  <w:style w:type="paragraph" w:styleId="ab">
    <w:name w:val="Plain Text"/>
    <w:basedOn w:val="a"/>
    <w:link w:val="Char3"/>
    <w:qFormat/>
    <w:rPr>
      <w:rFonts w:ascii="宋体" w:eastAsiaTheme="minorEastAsia" w:hAnsi="Courier New" w:cstheme="minorBidi"/>
      <w:sz w:val="21"/>
      <w:szCs w:val="21"/>
    </w:rPr>
  </w:style>
  <w:style w:type="paragraph" w:styleId="80">
    <w:name w:val="toc 8"/>
    <w:basedOn w:val="a"/>
    <w:next w:val="a"/>
    <w:uiPriority w:val="99"/>
    <w:qFormat/>
    <w:pPr>
      <w:ind w:leftChars="1400" w:left="2940"/>
    </w:pPr>
    <w:rPr>
      <w:rFonts w:ascii="Calibri" w:hAnsi="Calibri"/>
      <w:sz w:val="21"/>
      <w:szCs w:val="22"/>
    </w:rPr>
  </w:style>
  <w:style w:type="paragraph" w:styleId="ac">
    <w:name w:val="Date"/>
    <w:basedOn w:val="a"/>
    <w:next w:val="a"/>
    <w:link w:val="Char4"/>
    <w:qFormat/>
    <w:pPr>
      <w:ind w:leftChars="2500" w:left="100"/>
    </w:pPr>
  </w:style>
  <w:style w:type="paragraph" w:styleId="21">
    <w:name w:val="Body Text Indent 2"/>
    <w:basedOn w:val="a"/>
    <w:link w:val="2Char1"/>
    <w:qFormat/>
    <w:pPr>
      <w:spacing w:line="560" w:lineRule="exact"/>
      <w:ind w:leftChars="93" w:left="1197" w:hangingChars="328" w:hanging="918"/>
    </w:pPr>
    <w:rPr>
      <w:rFonts w:ascii="方正仿宋_GBK"/>
      <w:color w:val="000000"/>
      <w:sz w:val="28"/>
      <w:szCs w:val="28"/>
    </w:rPr>
  </w:style>
  <w:style w:type="paragraph" w:styleId="ad">
    <w:name w:val="Balloon Text"/>
    <w:basedOn w:val="a"/>
    <w:link w:val="Char5"/>
    <w:qFormat/>
    <w:rPr>
      <w:rFonts w:eastAsia="仿宋_GB2312"/>
      <w:sz w:val="18"/>
      <w:szCs w:val="18"/>
    </w:rPr>
  </w:style>
  <w:style w:type="paragraph" w:styleId="ae">
    <w:name w:val="footer"/>
    <w:basedOn w:val="a"/>
    <w:link w:val="Char6"/>
    <w:qFormat/>
    <w:pPr>
      <w:tabs>
        <w:tab w:val="center" w:pos="4153"/>
        <w:tab w:val="right" w:pos="8306"/>
      </w:tabs>
      <w:snapToGrid w:val="0"/>
      <w:jc w:val="left"/>
    </w:pPr>
    <w:rPr>
      <w:sz w:val="18"/>
      <w:szCs w:val="18"/>
    </w:rPr>
  </w:style>
  <w:style w:type="paragraph" w:styleId="af">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widowControl/>
      <w:spacing w:after="100" w:line="276" w:lineRule="auto"/>
      <w:jc w:val="left"/>
    </w:pPr>
    <w:rPr>
      <w:rFonts w:ascii="Calibri" w:hAnsi="Calibri"/>
      <w:kern w:val="0"/>
      <w:sz w:val="22"/>
      <w:szCs w:val="22"/>
    </w:rPr>
  </w:style>
  <w:style w:type="paragraph" w:styleId="41">
    <w:name w:val="toc 4"/>
    <w:basedOn w:val="a"/>
    <w:next w:val="a"/>
    <w:uiPriority w:val="99"/>
    <w:qFormat/>
    <w:pPr>
      <w:ind w:leftChars="600" w:left="1260"/>
    </w:pPr>
    <w:rPr>
      <w:rFonts w:ascii="Calibri" w:hAnsi="Calibri"/>
      <w:sz w:val="21"/>
      <w:szCs w:val="22"/>
    </w:rPr>
  </w:style>
  <w:style w:type="paragraph" w:styleId="af0">
    <w:name w:val="footnote text"/>
    <w:basedOn w:val="a"/>
    <w:link w:val="Char8"/>
    <w:qFormat/>
    <w:pPr>
      <w:snapToGrid w:val="0"/>
      <w:jc w:val="left"/>
    </w:pPr>
    <w:rPr>
      <w:rFonts w:asciiTheme="minorHAnsi" w:eastAsiaTheme="minorEastAsia" w:hAnsiTheme="minorHAnsi" w:cstheme="minorBidi"/>
      <w:sz w:val="18"/>
      <w:szCs w:val="22"/>
    </w:rPr>
  </w:style>
  <w:style w:type="paragraph" w:styleId="60">
    <w:name w:val="toc 6"/>
    <w:basedOn w:val="a"/>
    <w:next w:val="a"/>
    <w:uiPriority w:val="99"/>
    <w:qFormat/>
    <w:pPr>
      <w:ind w:leftChars="1000" w:left="2100"/>
    </w:pPr>
    <w:rPr>
      <w:rFonts w:ascii="Calibri" w:hAnsi="Calibri"/>
      <w:sz w:val="21"/>
      <w:szCs w:val="22"/>
    </w:rPr>
  </w:style>
  <w:style w:type="paragraph" w:styleId="33">
    <w:name w:val="Body Text Indent 3"/>
    <w:basedOn w:val="a"/>
    <w:link w:val="3Char1"/>
    <w:qFormat/>
    <w:pPr>
      <w:spacing w:line="560" w:lineRule="exact"/>
      <w:ind w:leftChars="94" w:left="1150" w:hangingChars="310" w:hanging="868"/>
    </w:pPr>
    <w:rPr>
      <w:rFonts w:ascii="方正仿宋_GBK"/>
      <w:color w:val="000000"/>
      <w:sz w:val="28"/>
      <w:szCs w:val="28"/>
    </w:rPr>
  </w:style>
  <w:style w:type="paragraph" w:styleId="22">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90">
    <w:name w:val="toc 9"/>
    <w:basedOn w:val="a"/>
    <w:next w:val="a"/>
    <w:uiPriority w:val="99"/>
    <w:qFormat/>
    <w:pPr>
      <w:ind w:leftChars="1600" w:left="3360"/>
    </w:pPr>
    <w:rPr>
      <w:rFonts w:ascii="Calibri" w:hAnsi="Calibri"/>
      <w:sz w:val="21"/>
      <w:szCs w:val="22"/>
    </w:rPr>
  </w:style>
  <w:style w:type="paragraph" w:styleId="23">
    <w:name w:val="Body Text 2"/>
    <w:basedOn w:val="a"/>
    <w:link w:val="2Char0"/>
    <w:qFormat/>
    <w:pPr>
      <w:autoSpaceDE w:val="0"/>
      <w:autoSpaceDN w:val="0"/>
      <w:adjustRightInd w:val="0"/>
      <w:spacing w:line="576" w:lineRule="exact"/>
    </w:pPr>
    <w:rPr>
      <w:sz w:val="31"/>
      <w:szCs w:val="32"/>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Char9"/>
    <w:qFormat/>
    <w:pPr>
      <w:spacing w:before="240" w:after="60"/>
      <w:jc w:val="center"/>
      <w:outlineLvl w:val="0"/>
    </w:pPr>
    <w:rPr>
      <w:rFonts w:ascii="Cambria" w:eastAsiaTheme="minorEastAsia" w:hAnsi="Cambria" w:cstheme="minorBidi"/>
      <w:b/>
      <w:bCs/>
      <w:szCs w:val="32"/>
    </w:rPr>
  </w:style>
  <w:style w:type="paragraph" w:styleId="af3">
    <w:name w:val="annotation subject"/>
    <w:basedOn w:val="a7"/>
    <w:next w:val="a7"/>
    <w:link w:val="Chara"/>
    <w:qFormat/>
    <w:rPr>
      <w:rFonts w:asciiTheme="minorHAnsi" w:eastAsiaTheme="minorEastAsia" w:hAnsiTheme="minorHAnsi" w:cstheme="minorBidi"/>
      <w:b/>
      <w:bCs/>
    </w:rPr>
  </w:style>
  <w:style w:type="table" w:styleId="af4">
    <w:name w:val="Table Grid"/>
    <w:basedOn w:val="a1"/>
    <w:uiPriority w:val="99"/>
    <w:unhideWhenUsed/>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99"/>
    <w:qFormat/>
    <w:rPr>
      <w:b/>
      <w:bCs/>
    </w:rPr>
  </w:style>
  <w:style w:type="character" w:styleId="af6">
    <w:name w:val="page number"/>
    <w:basedOn w:val="a0"/>
    <w:qFormat/>
  </w:style>
  <w:style w:type="character" w:styleId="af7">
    <w:name w:val="FollowedHyperlink"/>
    <w:uiPriority w:val="99"/>
    <w:qFormat/>
    <w:rPr>
      <w:color w:val="800080"/>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1Char">
    <w:name w:val="标题 1 Char"/>
    <w:basedOn w:val="a0"/>
    <w:link w:val="1"/>
    <w:qFormat/>
    <w:rPr>
      <w:rFonts w:ascii="宋体" w:eastAsia="方正仿宋_GBK" w:hAnsi="宋体" w:cs="宋体"/>
      <w:b/>
      <w:bCs/>
      <w:kern w:val="36"/>
      <w:sz w:val="48"/>
      <w:szCs w:val="48"/>
    </w:rPr>
  </w:style>
  <w:style w:type="character" w:customStyle="1" w:styleId="2Char">
    <w:name w:val="标题 2 Char"/>
    <w:basedOn w:val="a0"/>
    <w:link w:val="2"/>
    <w:qFormat/>
    <w:rPr>
      <w:rFonts w:ascii="黑体" w:eastAsia="黑体" w:hAnsi="宋体" w:cs="Times New Roman"/>
      <w:b/>
      <w:bCs/>
      <w:sz w:val="32"/>
      <w:szCs w:val="32"/>
      <w:lang w:val="zh-CN" w:eastAsia="zh-CN"/>
    </w:rPr>
  </w:style>
  <w:style w:type="character" w:customStyle="1" w:styleId="3Char">
    <w:name w:val="标题 3 Char"/>
    <w:basedOn w:val="a0"/>
    <w:link w:val="3"/>
    <w:qFormat/>
    <w:rPr>
      <w:rFonts w:ascii="宋体" w:eastAsia="方正仿宋_GBK" w:hAnsi="宋体" w:cs="Times New Roman"/>
      <w:b/>
      <w:bCs/>
      <w:sz w:val="32"/>
      <w:szCs w:val="32"/>
      <w:lang w:val="zh-CN" w:eastAsia="zh-CN"/>
    </w:rPr>
  </w:style>
  <w:style w:type="character" w:customStyle="1" w:styleId="4Char">
    <w:name w:val="标题 4 Char"/>
    <w:basedOn w:val="a0"/>
    <w:link w:val="4"/>
    <w:qFormat/>
    <w:rPr>
      <w:rFonts w:ascii="宋体" w:eastAsia="方正仿宋_GBK" w:hAnsi="宋体" w:cs="Times New Roman"/>
      <w:b/>
      <w:bCs/>
      <w:sz w:val="32"/>
      <w:szCs w:val="28"/>
      <w:lang w:val="zh-CN" w:eastAsia="zh-CN"/>
    </w:rPr>
  </w:style>
  <w:style w:type="character" w:customStyle="1" w:styleId="5Char">
    <w:name w:val="标题 5 Char"/>
    <w:basedOn w:val="a0"/>
    <w:link w:val="5"/>
    <w:qFormat/>
    <w:rPr>
      <w:rFonts w:ascii="宋体" w:eastAsia="方正仿宋_GBK" w:hAnsi="宋体" w:cs="Times New Roman"/>
      <w:b/>
      <w:bCs/>
      <w:color w:val="000000"/>
      <w:sz w:val="28"/>
      <w:szCs w:val="24"/>
      <w:lang w:val="zh-CN" w:eastAsia="zh-CN"/>
    </w:rPr>
  </w:style>
  <w:style w:type="character" w:customStyle="1" w:styleId="6Char">
    <w:name w:val="标题 6 Char"/>
    <w:basedOn w:val="a0"/>
    <w:link w:val="6"/>
    <w:qFormat/>
    <w:rPr>
      <w:rFonts w:ascii="宋体" w:eastAsia="方正仿宋_GBK" w:hAnsi="宋体" w:cs="Times New Roman"/>
      <w:b/>
      <w:bCs/>
      <w:color w:val="000000"/>
      <w:kern w:val="0"/>
      <w:sz w:val="28"/>
      <w:szCs w:val="24"/>
      <w:lang w:val="zh-CN" w:eastAsia="zh-CN"/>
    </w:rPr>
  </w:style>
  <w:style w:type="character" w:customStyle="1" w:styleId="7Char">
    <w:name w:val="标题 7 Char"/>
    <w:basedOn w:val="a0"/>
    <w:link w:val="7"/>
    <w:qFormat/>
    <w:rPr>
      <w:rFonts w:ascii="Times New Roman" w:eastAsia="方正仿宋_GBK" w:hAnsi="Times New Roman" w:cs="Times New Roman"/>
      <w:kern w:val="0"/>
      <w:sz w:val="24"/>
      <w:szCs w:val="24"/>
      <w:lang w:val="zh-CN" w:eastAsia="zh-CN"/>
    </w:rPr>
  </w:style>
  <w:style w:type="character" w:customStyle="1" w:styleId="8Char">
    <w:name w:val="标题 8 Char"/>
    <w:basedOn w:val="a0"/>
    <w:link w:val="8"/>
    <w:qFormat/>
    <w:rPr>
      <w:rFonts w:ascii="Times New Roman" w:eastAsia="方正仿宋_GBK" w:hAnsi="Times New Roman" w:cs="Times New Roman"/>
      <w:kern w:val="0"/>
      <w:sz w:val="24"/>
      <w:szCs w:val="24"/>
      <w:lang w:val="zh-CN" w:eastAsia="zh-CN"/>
    </w:rPr>
  </w:style>
  <w:style w:type="character" w:customStyle="1" w:styleId="9Char">
    <w:name w:val="标题 9 Char"/>
    <w:basedOn w:val="a0"/>
    <w:link w:val="9"/>
    <w:qFormat/>
    <w:rPr>
      <w:rFonts w:ascii="Times New Roman" w:eastAsia="方正仿宋_GBK" w:hAnsi="Times New Roman" w:cs="Times New Roman"/>
      <w:kern w:val="0"/>
      <w:sz w:val="24"/>
      <w:szCs w:val="24"/>
      <w:lang w:val="zh-CN" w:eastAsia="zh-CN"/>
    </w:rPr>
  </w:style>
  <w:style w:type="character" w:customStyle="1" w:styleId="Char7">
    <w:name w:val="页眉 Char"/>
    <w:basedOn w:val="a0"/>
    <w:link w:val="af"/>
    <w:qFormat/>
    <w:rPr>
      <w:rFonts w:ascii="Times New Roman" w:eastAsia="方正仿宋_GBK" w:hAnsi="Times New Roman" w:cs="Times New Roman"/>
      <w:sz w:val="18"/>
      <w:szCs w:val="18"/>
    </w:rPr>
  </w:style>
  <w:style w:type="character" w:customStyle="1" w:styleId="Char6">
    <w:name w:val="页脚 Char"/>
    <w:basedOn w:val="a0"/>
    <w:link w:val="ae"/>
    <w:qFormat/>
    <w:rPr>
      <w:rFonts w:ascii="Times New Roman" w:eastAsia="方正仿宋_GBK" w:hAnsi="Times New Roman" w:cs="Times New Roman"/>
      <w:sz w:val="18"/>
      <w:szCs w:val="18"/>
    </w:rPr>
  </w:style>
  <w:style w:type="character" w:customStyle="1" w:styleId="Charb">
    <w:name w:val="正文文本缩进 Char"/>
    <w:basedOn w:val="a0"/>
    <w:link w:val="BodyTextIndent1"/>
    <w:qFormat/>
    <w:rPr>
      <w:rFonts w:ascii="Times New Roman" w:eastAsia="方正仿宋_GBK" w:hAnsi="Times New Roman" w:cs="Times New Roman"/>
      <w:sz w:val="32"/>
      <w:szCs w:val="30"/>
    </w:rPr>
  </w:style>
  <w:style w:type="paragraph" w:customStyle="1" w:styleId="BodyTextIndent1">
    <w:name w:val="Body Text Indent1"/>
    <w:basedOn w:val="a"/>
    <w:link w:val="Charb"/>
    <w:qFormat/>
    <w:pPr>
      <w:ind w:firstLineChars="207" w:firstLine="435"/>
    </w:pPr>
  </w:style>
  <w:style w:type="character" w:customStyle="1" w:styleId="2Char2">
    <w:name w:val="正文文本缩进 2 Char"/>
    <w:basedOn w:val="a0"/>
    <w:link w:val="BodyTextIndent21"/>
    <w:qFormat/>
    <w:rPr>
      <w:rFonts w:ascii="Times New Roman" w:eastAsia="方正仿宋_GBK" w:hAnsi="Times New Roman" w:cs="Times New Roman"/>
      <w:sz w:val="32"/>
      <w:szCs w:val="30"/>
    </w:rPr>
  </w:style>
  <w:style w:type="paragraph" w:customStyle="1" w:styleId="BodyTextIndent21">
    <w:name w:val="Body Text Indent 21"/>
    <w:basedOn w:val="a"/>
    <w:link w:val="2Char2"/>
    <w:qFormat/>
    <w:pPr>
      <w:ind w:firstLineChars="145" w:firstLine="435"/>
    </w:pPr>
  </w:style>
  <w:style w:type="character" w:customStyle="1" w:styleId="3Char1">
    <w:name w:val="正文文本缩进 3 Char"/>
    <w:basedOn w:val="a0"/>
    <w:link w:val="33"/>
    <w:qFormat/>
    <w:rPr>
      <w:rFonts w:ascii="方正仿宋_GBK" w:eastAsia="方正仿宋_GBK" w:hAnsi="Times New Roman" w:cs="Times New Roman"/>
      <w:color w:val="000000"/>
      <w:sz w:val="28"/>
      <w:szCs w:val="28"/>
    </w:rPr>
  </w:style>
  <w:style w:type="character" w:customStyle="1" w:styleId="Char4">
    <w:name w:val="日期 Char"/>
    <w:basedOn w:val="a0"/>
    <w:link w:val="ac"/>
    <w:qFormat/>
    <w:rPr>
      <w:rFonts w:ascii="Times New Roman" w:eastAsia="方正仿宋_GBK" w:hAnsi="Times New Roman" w:cs="Times New Roman"/>
      <w:sz w:val="32"/>
      <w:szCs w:val="30"/>
    </w:rPr>
  </w:style>
  <w:style w:type="character" w:customStyle="1" w:styleId="Char0">
    <w:name w:val="正文文本 Char"/>
    <w:basedOn w:val="a0"/>
    <w:link w:val="a8"/>
    <w:qFormat/>
    <w:rPr>
      <w:rFonts w:ascii="仿宋_GB2312" w:eastAsia="仿宋_GB2312" w:hAnsi="宋体" w:cs="Times New Roman"/>
      <w:szCs w:val="21"/>
    </w:rPr>
  </w:style>
  <w:style w:type="character" w:customStyle="1" w:styleId="2Char0">
    <w:name w:val="正文文本 2 Char"/>
    <w:basedOn w:val="a0"/>
    <w:link w:val="23"/>
    <w:qFormat/>
    <w:rPr>
      <w:rFonts w:ascii="Times New Roman" w:eastAsia="方正仿宋_GBK" w:hAnsi="Times New Roman" w:cs="Times New Roman"/>
      <w:sz w:val="31"/>
      <w:szCs w:val="32"/>
    </w:rPr>
  </w:style>
  <w:style w:type="character" w:customStyle="1" w:styleId="Char5">
    <w:name w:val="批注框文本 Char"/>
    <w:basedOn w:val="a0"/>
    <w:link w:val="ad"/>
    <w:qFormat/>
    <w:rPr>
      <w:rFonts w:ascii="Times New Roman" w:eastAsia="仿宋_GB2312" w:hAnsi="Times New Roman" w:cs="Times New Roman"/>
      <w:sz w:val="18"/>
      <w:szCs w:val="18"/>
    </w:rPr>
  </w:style>
  <w:style w:type="paragraph" w:customStyle="1" w:styleId="fstdiv4">
    <w:name w:val="fstdiv4"/>
    <w:basedOn w:val="a"/>
    <w:qFormat/>
    <w:pPr>
      <w:widowControl/>
      <w:spacing w:before="100" w:beforeAutospacing="1" w:after="100" w:afterAutospacing="1"/>
      <w:jc w:val="left"/>
    </w:pPr>
    <w:rPr>
      <w:rFonts w:ascii="宋体" w:hAnsi="宋体"/>
      <w:kern w:val="0"/>
      <w:sz w:val="24"/>
      <w:szCs w:val="24"/>
    </w:rPr>
  </w:style>
  <w:style w:type="character" w:customStyle="1" w:styleId="3Char0">
    <w:name w:val="正文文本 3 Char"/>
    <w:basedOn w:val="a0"/>
    <w:link w:val="30"/>
    <w:qFormat/>
    <w:rPr>
      <w:rFonts w:ascii="Times New Roman" w:eastAsia="方正仿宋_GBK" w:hAnsi="Times New Roman" w:cs="Times New Roman"/>
      <w:sz w:val="24"/>
      <w:szCs w:val="30"/>
    </w:rPr>
  </w:style>
  <w:style w:type="character" w:customStyle="1" w:styleId="Char">
    <w:name w:val="文档结构图 Char"/>
    <w:basedOn w:val="a0"/>
    <w:link w:val="a6"/>
    <w:qFormat/>
    <w:rPr>
      <w:rFonts w:ascii="Times New Roman" w:eastAsia="方正仿宋_GBK" w:hAnsi="Times New Roman" w:cs="Times New Roman"/>
      <w:sz w:val="32"/>
      <w:szCs w:val="30"/>
      <w:shd w:val="clear" w:color="auto" w:fill="000080"/>
    </w:rPr>
  </w:style>
  <w:style w:type="character" w:customStyle="1" w:styleId="BodyTextChar">
    <w:name w:val="Body Text Char"/>
    <w:uiPriority w:val="99"/>
    <w:qFormat/>
    <w:locked/>
    <w:rPr>
      <w:rFonts w:ascii="Times New Roman" w:eastAsia="仿宋_GB2312" w:hAnsi="Times New Roman"/>
      <w:sz w:val="30"/>
    </w:rPr>
  </w:style>
  <w:style w:type="character" w:customStyle="1" w:styleId="HTMLTypewriter1">
    <w:name w:val="HTML Typewriter1"/>
    <w:uiPriority w:val="99"/>
    <w:qFormat/>
    <w:rPr>
      <w:rFonts w:ascii="宋体" w:eastAsia="宋体" w:hAnsi="宋体"/>
      <w:sz w:val="24"/>
    </w:rPr>
  </w:style>
  <w:style w:type="character" w:customStyle="1" w:styleId="Char10">
    <w:name w:val="批注文字 Char1"/>
    <w:uiPriority w:val="99"/>
    <w:qFormat/>
    <w:rPr>
      <w:rFonts w:ascii="Times New Roman" w:eastAsia="宋体" w:hAnsi="Times New Roman"/>
      <w:sz w:val="24"/>
    </w:rPr>
  </w:style>
  <w:style w:type="character" w:customStyle="1" w:styleId="1858D7CFB-ED40-4347-BF05-701D383B685F">
    <w:name w:val="标题 1[858D7CFB-ED40-4347-BF05-701D383B685F]"/>
    <w:uiPriority w:val="99"/>
    <w:qFormat/>
    <w:rPr>
      <w:b/>
      <w:kern w:val="44"/>
      <w:sz w:val="28"/>
      <w:lang w:val="en-US"/>
    </w:rPr>
  </w:style>
  <w:style w:type="character" w:customStyle="1" w:styleId="Char3">
    <w:name w:val="纯文本 Char"/>
    <w:link w:val="ab"/>
    <w:qFormat/>
    <w:rPr>
      <w:rFonts w:ascii="宋体" w:hAnsi="Courier New"/>
      <w:szCs w:val="21"/>
    </w:rPr>
  </w:style>
  <w:style w:type="character" w:customStyle="1" w:styleId="redfont1">
    <w:name w:val="redfont1"/>
    <w:qFormat/>
    <w:rPr>
      <w:color w:val="FF7700"/>
    </w:rPr>
  </w:style>
  <w:style w:type="character" w:customStyle="1" w:styleId="Char11">
    <w:name w:val="批注主题 Char1"/>
    <w:uiPriority w:val="99"/>
    <w:qFormat/>
    <w:rPr>
      <w:rFonts w:ascii="Times New Roman" w:eastAsia="宋体" w:hAnsi="Times New Roman"/>
      <w:b/>
      <w:sz w:val="24"/>
    </w:rPr>
  </w:style>
  <w:style w:type="character" w:customStyle="1" w:styleId="Char12">
    <w:name w:val="脚注文本 Char1"/>
    <w:uiPriority w:val="99"/>
    <w:qFormat/>
    <w:rPr>
      <w:rFonts w:ascii="Times New Roman" w:eastAsia="宋体" w:hAnsi="Times New Roman"/>
      <w:sz w:val="18"/>
    </w:rPr>
  </w:style>
  <w:style w:type="character" w:customStyle="1" w:styleId="2Char1">
    <w:name w:val="正文文本缩进 2 Char1"/>
    <w:link w:val="21"/>
    <w:qFormat/>
    <w:locked/>
    <w:rPr>
      <w:rFonts w:ascii="方正仿宋_GBK" w:eastAsia="方正仿宋_GBK" w:hAnsi="Times New Roman" w:cs="Times New Roman"/>
      <w:color w:val="000000"/>
      <w:sz w:val="28"/>
      <w:szCs w:val="28"/>
    </w:rPr>
  </w:style>
  <w:style w:type="character" w:customStyle="1" w:styleId="maintextbold1">
    <w:name w:val="maintextbold1"/>
    <w:uiPriority w:val="99"/>
    <w:qFormat/>
    <w:rPr>
      <w:rFonts w:ascii="Verdana" w:hAnsi="Verdana"/>
      <w:b/>
      <w:color w:val="000000"/>
      <w:sz w:val="18"/>
    </w:rPr>
  </w:style>
  <w:style w:type="character" w:customStyle="1" w:styleId="Heading1Char">
    <w:name w:val="Heading 1 Char"/>
    <w:uiPriority w:val="99"/>
    <w:qFormat/>
    <w:locked/>
    <w:rPr>
      <w:rFonts w:cs="Times New Roman"/>
      <w:b/>
      <w:kern w:val="44"/>
      <w:sz w:val="44"/>
    </w:rPr>
  </w:style>
  <w:style w:type="character" w:customStyle="1" w:styleId="maintext1">
    <w:name w:val="maintext1"/>
    <w:uiPriority w:val="99"/>
    <w:qFormat/>
    <w:rPr>
      <w:rFonts w:ascii="Verdana" w:hAnsi="Verdana"/>
      <w:color w:val="030303"/>
      <w:sz w:val="18"/>
    </w:rPr>
  </w:style>
  <w:style w:type="character" w:customStyle="1" w:styleId="Char1">
    <w:name w:val="正文文本缩进 Char1"/>
    <w:link w:val="a9"/>
    <w:qFormat/>
    <w:locked/>
    <w:rPr>
      <w:rFonts w:ascii="楷体_GB2312" w:eastAsia="楷体_GB2312" w:hAnsi="Times New Roman" w:cs="Times New Roman"/>
      <w:sz w:val="32"/>
      <w:szCs w:val="32"/>
    </w:rPr>
  </w:style>
  <w:style w:type="character" w:customStyle="1" w:styleId="Charc">
    <w:name w:val="正文首行缩进 Char"/>
    <w:link w:val="BodyTextFirstIndent1"/>
    <w:qFormat/>
    <w:locked/>
    <w:rPr>
      <w:sz w:val="24"/>
    </w:rPr>
  </w:style>
  <w:style w:type="paragraph" w:customStyle="1" w:styleId="BodyTextFirstIndent1">
    <w:name w:val="Body Text First Indent1"/>
    <w:basedOn w:val="a8"/>
    <w:link w:val="Charc"/>
    <w:qFormat/>
    <w:pPr>
      <w:spacing w:after="120"/>
      <w:ind w:firstLineChars="100" w:firstLine="420"/>
    </w:pPr>
    <w:rPr>
      <w:rFonts w:asciiTheme="minorHAnsi" w:eastAsiaTheme="minorEastAsia" w:hAnsiTheme="minorHAnsi" w:cstheme="minorBidi"/>
      <w:sz w:val="24"/>
      <w:szCs w:val="22"/>
    </w:rPr>
  </w:style>
  <w:style w:type="character" w:customStyle="1" w:styleId="verbl8">
    <w:name w:val="verbl8"/>
    <w:uiPriority w:val="99"/>
    <w:qFormat/>
  </w:style>
  <w:style w:type="character" w:customStyle="1" w:styleId="apple-style-span">
    <w:name w:val="apple-style-span"/>
    <w:uiPriority w:val="99"/>
    <w:qFormat/>
  </w:style>
  <w:style w:type="character" w:customStyle="1" w:styleId="CharChar15">
    <w:name w:val="Char Char15"/>
    <w:uiPriority w:val="99"/>
    <w:qFormat/>
    <w:rPr>
      <w:rFonts w:eastAsia="宋体"/>
      <w:kern w:val="2"/>
      <w:sz w:val="18"/>
      <w:lang w:val="en-US" w:eastAsia="zh-CN"/>
    </w:rPr>
  </w:style>
  <w:style w:type="character" w:customStyle="1" w:styleId="Chara">
    <w:name w:val="批注主题 Char"/>
    <w:link w:val="af3"/>
    <w:qFormat/>
    <w:locked/>
    <w:rPr>
      <w:b/>
      <w:bCs/>
      <w:szCs w:val="24"/>
    </w:rPr>
  </w:style>
  <w:style w:type="character" w:customStyle="1" w:styleId="LineNumber1">
    <w:name w:val="Line Number1"/>
    <w:uiPriority w:val="99"/>
    <w:qFormat/>
  </w:style>
  <w:style w:type="character" w:customStyle="1" w:styleId="headingblue1">
    <w:name w:val="headingblue1"/>
    <w:uiPriority w:val="99"/>
    <w:qFormat/>
    <w:rPr>
      <w:rFonts w:ascii="Verdana" w:hAnsi="Verdana"/>
      <w:b/>
      <w:color w:val="080B78"/>
      <w:sz w:val="30"/>
      <w:u w:val="none"/>
    </w:rPr>
  </w:style>
  <w:style w:type="character" w:customStyle="1" w:styleId="FootnoteTextChar">
    <w:name w:val="Footnote Text Char"/>
    <w:uiPriority w:val="99"/>
    <w:qFormat/>
    <w:locked/>
    <w:rPr>
      <w:sz w:val="18"/>
    </w:rPr>
  </w:style>
  <w:style w:type="character" w:customStyle="1" w:styleId="2Char3">
    <w:name w:val="正文首行缩进 2 Char"/>
    <w:link w:val="BodyTextFirstIndent21"/>
    <w:qFormat/>
    <w:locked/>
    <w:rPr>
      <w:sz w:val="32"/>
    </w:rPr>
  </w:style>
  <w:style w:type="paragraph" w:customStyle="1" w:styleId="BodyTextFirstIndent21">
    <w:name w:val="Body Text First Indent 21"/>
    <w:basedOn w:val="BodyTextIndent1"/>
    <w:link w:val="2Char3"/>
    <w:qFormat/>
    <w:pPr>
      <w:spacing w:after="120"/>
      <w:ind w:leftChars="200" w:left="420" w:firstLineChars="200" w:firstLine="420"/>
    </w:pPr>
    <w:rPr>
      <w:rFonts w:asciiTheme="minorHAnsi" w:eastAsiaTheme="minorEastAsia" w:hAnsiTheme="minorHAnsi" w:cstheme="minorBidi"/>
      <w:szCs w:val="22"/>
    </w:rPr>
  </w:style>
  <w:style w:type="character" w:customStyle="1" w:styleId="PageNumber1">
    <w:name w:val="Page Number1"/>
    <w:uiPriority w:val="99"/>
    <w:qFormat/>
  </w:style>
  <w:style w:type="character" w:customStyle="1" w:styleId="Chard">
    <w:name w:val="批注文字 Char"/>
    <w:qFormat/>
    <w:locked/>
    <w:rPr>
      <w:kern w:val="2"/>
      <w:sz w:val="21"/>
      <w:szCs w:val="24"/>
    </w:rPr>
  </w:style>
  <w:style w:type="character" w:customStyle="1" w:styleId="Char8">
    <w:name w:val="脚注文本 Char"/>
    <w:link w:val="af0"/>
    <w:qFormat/>
    <w:rPr>
      <w:sz w:val="18"/>
    </w:rPr>
  </w:style>
  <w:style w:type="character" w:customStyle="1" w:styleId="CharChar5">
    <w:name w:val="Char Char5"/>
    <w:uiPriority w:val="99"/>
    <w:qFormat/>
    <w:rPr>
      <w:rFonts w:eastAsia="宋体"/>
      <w:kern w:val="2"/>
      <w:sz w:val="18"/>
      <w:lang w:val="en-US" w:eastAsia="zh-CN"/>
    </w:rPr>
  </w:style>
  <w:style w:type="character" w:customStyle="1" w:styleId="Char9">
    <w:name w:val="标题 Char"/>
    <w:link w:val="af2"/>
    <w:qFormat/>
    <w:rPr>
      <w:rFonts w:ascii="Cambria" w:hAnsi="Cambria"/>
      <w:b/>
      <w:bCs/>
      <w:sz w:val="32"/>
      <w:szCs w:val="32"/>
    </w:rPr>
  </w:style>
  <w:style w:type="character" w:customStyle="1" w:styleId="Char13">
    <w:name w:val="页眉 Char1"/>
    <w:uiPriority w:val="99"/>
    <w:semiHidden/>
    <w:qFormat/>
    <w:rPr>
      <w:kern w:val="2"/>
      <w:sz w:val="18"/>
      <w:szCs w:val="18"/>
    </w:rPr>
  </w:style>
  <w:style w:type="character" w:customStyle="1" w:styleId="Char20">
    <w:name w:val="脚注文本 Char2"/>
    <w:basedOn w:val="a0"/>
    <w:uiPriority w:val="99"/>
    <w:qFormat/>
    <w:rPr>
      <w:rFonts w:ascii="Times New Roman" w:eastAsia="方正仿宋_GBK" w:hAnsi="Times New Roman" w:cs="Times New Roman"/>
      <w:sz w:val="18"/>
      <w:szCs w:val="18"/>
    </w:rPr>
  </w:style>
  <w:style w:type="character" w:customStyle="1" w:styleId="Char2">
    <w:name w:val="批注文字 Char2"/>
    <w:basedOn w:val="a0"/>
    <w:link w:val="a7"/>
    <w:qFormat/>
    <w:rPr>
      <w:rFonts w:ascii="Times New Roman" w:eastAsia="方正仿宋_GBK" w:hAnsi="Times New Roman" w:cs="Times New Roman"/>
      <w:szCs w:val="24"/>
    </w:rPr>
  </w:style>
  <w:style w:type="character" w:customStyle="1" w:styleId="Char21">
    <w:name w:val="批注主题 Char2"/>
    <w:basedOn w:val="Char2"/>
    <w:uiPriority w:val="99"/>
    <w:qFormat/>
    <w:rPr>
      <w:rFonts w:ascii="Times New Roman" w:eastAsia="方正仿宋_GBK" w:hAnsi="Times New Roman" w:cs="Times New Roman"/>
      <w:b/>
      <w:bCs/>
      <w:szCs w:val="24"/>
    </w:rPr>
  </w:style>
  <w:style w:type="character" w:customStyle="1" w:styleId="Char22">
    <w:name w:val="正文文本缩进 Char2"/>
    <w:uiPriority w:val="99"/>
    <w:semiHidden/>
    <w:qFormat/>
    <w:rPr>
      <w:kern w:val="2"/>
      <w:sz w:val="21"/>
      <w:szCs w:val="22"/>
    </w:rPr>
  </w:style>
  <w:style w:type="character" w:customStyle="1" w:styleId="Char14">
    <w:name w:val="批注框文本 Char1"/>
    <w:uiPriority w:val="99"/>
    <w:semiHidden/>
    <w:qFormat/>
    <w:rPr>
      <w:kern w:val="2"/>
      <w:sz w:val="18"/>
      <w:szCs w:val="18"/>
    </w:rPr>
  </w:style>
  <w:style w:type="character" w:customStyle="1" w:styleId="Char15">
    <w:name w:val="标题 Char1"/>
    <w:basedOn w:val="a0"/>
    <w:uiPriority w:val="10"/>
    <w:qFormat/>
    <w:rPr>
      <w:rFonts w:asciiTheme="majorHAnsi" w:eastAsia="宋体" w:hAnsiTheme="majorHAnsi" w:cstheme="majorBidi"/>
      <w:b/>
      <w:bCs/>
      <w:sz w:val="32"/>
      <w:szCs w:val="32"/>
    </w:rPr>
  </w:style>
  <w:style w:type="character" w:customStyle="1" w:styleId="Char16">
    <w:name w:val="日期 Char1"/>
    <w:uiPriority w:val="99"/>
    <w:semiHidden/>
    <w:qFormat/>
    <w:rPr>
      <w:kern w:val="2"/>
      <w:sz w:val="21"/>
      <w:szCs w:val="22"/>
    </w:rPr>
  </w:style>
  <w:style w:type="character" w:customStyle="1" w:styleId="Char17">
    <w:name w:val="正文文本 Char1"/>
    <w:uiPriority w:val="99"/>
    <w:semiHidden/>
    <w:qFormat/>
    <w:rPr>
      <w:kern w:val="2"/>
      <w:sz w:val="21"/>
      <w:szCs w:val="22"/>
    </w:rPr>
  </w:style>
  <w:style w:type="character" w:customStyle="1" w:styleId="Char18">
    <w:name w:val="页脚 Char1"/>
    <w:uiPriority w:val="99"/>
    <w:semiHidden/>
    <w:qFormat/>
    <w:rPr>
      <w:kern w:val="2"/>
      <w:sz w:val="18"/>
      <w:szCs w:val="18"/>
    </w:rPr>
  </w:style>
  <w:style w:type="character" w:customStyle="1" w:styleId="3Char10">
    <w:name w:val="正文文本缩进 3 Char1"/>
    <w:uiPriority w:val="99"/>
    <w:semiHidden/>
    <w:qFormat/>
    <w:rPr>
      <w:kern w:val="2"/>
      <w:sz w:val="16"/>
      <w:szCs w:val="16"/>
    </w:rPr>
  </w:style>
  <w:style w:type="character" w:customStyle="1" w:styleId="Char19">
    <w:name w:val="文档结构图 Char1"/>
    <w:uiPriority w:val="99"/>
    <w:semiHidden/>
    <w:qFormat/>
    <w:rPr>
      <w:rFonts w:ascii="宋体"/>
      <w:kern w:val="2"/>
      <w:sz w:val="18"/>
      <w:szCs w:val="18"/>
    </w:rPr>
  </w:style>
  <w:style w:type="character" w:customStyle="1" w:styleId="2Char20">
    <w:name w:val="正文文本缩进 2 Char2"/>
    <w:uiPriority w:val="99"/>
    <w:semiHidden/>
    <w:qFormat/>
    <w:rPr>
      <w:kern w:val="2"/>
      <w:sz w:val="21"/>
      <w:szCs w:val="22"/>
    </w:rPr>
  </w:style>
  <w:style w:type="character" w:customStyle="1" w:styleId="Char1a">
    <w:name w:val="纯文本 Char1"/>
    <w:basedOn w:val="a0"/>
    <w:uiPriority w:val="99"/>
    <w:qFormat/>
    <w:rPr>
      <w:rFonts w:ascii="宋体" w:eastAsia="宋体" w:hAnsi="Courier New" w:cs="Courier New"/>
      <w:szCs w:val="21"/>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6"/>
    <w:uiPriority w:val="99"/>
    <w:pPr>
      <w:jc w:val="left"/>
    </w:pPr>
    <w:rPr>
      <w:sz w:val="21"/>
      <w:szCs w:val="24"/>
    </w:rPr>
  </w:style>
  <w:style w:type="paragraph" w:customStyle="1" w:styleId="11">
    <w:name w:val="列出段落1"/>
    <w:basedOn w:val="a"/>
    <w:uiPriority w:val="99"/>
    <w:qFormat/>
    <w:pPr>
      <w:ind w:firstLineChars="200" w:firstLine="420"/>
    </w:pPr>
    <w:rPr>
      <w:sz w:val="21"/>
      <w:szCs w:val="21"/>
    </w:rPr>
  </w:style>
  <w:style w:type="paragraph" w:customStyle="1" w:styleId="List21">
    <w:name w:val="List 21"/>
    <w:basedOn w:val="a"/>
    <w:uiPriority w:val="99"/>
    <w:qFormat/>
    <w:pPr>
      <w:spacing w:line="360" w:lineRule="auto"/>
    </w:pPr>
    <w:rPr>
      <w:sz w:val="24"/>
      <w:szCs w:val="24"/>
    </w:rPr>
  </w:style>
  <w:style w:type="paragraph" w:customStyle="1" w:styleId="0">
    <w:name w:val="样式 左侧:  0 厘米"/>
    <w:basedOn w:val="a"/>
    <w:next w:val="a"/>
    <w:uiPriority w:val="99"/>
    <w:qFormat/>
    <w:pPr>
      <w:widowControl/>
      <w:overflowPunct w:val="0"/>
      <w:autoSpaceDE w:val="0"/>
      <w:autoSpaceDN w:val="0"/>
      <w:adjustRightInd w:val="0"/>
      <w:spacing w:before="240" w:line="300" w:lineRule="auto"/>
      <w:jc w:val="left"/>
      <w:textAlignment w:val="baseline"/>
    </w:pPr>
    <w:rPr>
      <w:rFonts w:cs="宋体"/>
      <w:kern w:val="0"/>
      <w:sz w:val="24"/>
      <w:szCs w:val="20"/>
    </w:rPr>
  </w:style>
  <w:style w:type="paragraph" w:customStyle="1" w:styleId="12">
    <w:name w:val="样式1"/>
    <w:basedOn w:val="af"/>
    <w:next w:val="6"/>
    <w:uiPriority w:val="99"/>
    <w:qFormat/>
    <w:pPr>
      <w:pBdr>
        <w:bottom w:val="none" w:sz="0" w:space="0" w:color="auto"/>
      </w:pBdr>
      <w:shd w:val="clear" w:color="auto" w:fill="FFFFFF"/>
      <w:spacing w:line="240" w:lineRule="atLeast"/>
    </w:pPr>
    <w:rPr>
      <w:szCs w:val="20"/>
    </w:rPr>
  </w:style>
  <w:style w:type="paragraph" w:customStyle="1" w:styleId="afa">
    <w:name w:val="段落（一）"/>
    <w:basedOn w:val="a"/>
    <w:uiPriority w:val="99"/>
    <w:qFormat/>
    <w:pPr>
      <w:snapToGrid w:val="0"/>
      <w:spacing w:line="360" w:lineRule="auto"/>
      <w:ind w:firstLine="454"/>
    </w:pPr>
    <w:rPr>
      <w:kern w:val="28"/>
      <w:sz w:val="20"/>
      <w:szCs w:val="20"/>
    </w:rPr>
  </w:style>
  <w:style w:type="paragraph" w:customStyle="1" w:styleId="A-">
    <w:name w:val="A-正文"/>
    <w:basedOn w:val="NormalIndent1"/>
    <w:uiPriority w:val="99"/>
    <w:qFormat/>
    <w:pPr>
      <w:widowControl w:val="0"/>
      <w:spacing w:line="300" w:lineRule="auto"/>
      <w:ind w:left="0" w:firstLineChars="200" w:firstLine="200"/>
    </w:pPr>
    <w:rPr>
      <w:sz w:val="24"/>
      <w:szCs w:val="24"/>
    </w:rPr>
  </w:style>
  <w:style w:type="paragraph" w:customStyle="1" w:styleId="NormalIndent1">
    <w:name w:val="Normal Indent1"/>
    <w:basedOn w:val="a"/>
    <w:uiPriority w:val="99"/>
    <w:qFormat/>
    <w:pPr>
      <w:widowControl/>
      <w:ind w:left="1260" w:firstLine="420"/>
      <w:jc w:val="left"/>
    </w:pPr>
    <w:rPr>
      <w:sz w:val="28"/>
      <w:szCs w:val="20"/>
    </w:rPr>
  </w:style>
  <w:style w:type="paragraph" w:customStyle="1" w:styleId="xl87">
    <w:name w:val="xl87"/>
    <w:basedOn w:val="a"/>
    <w:uiPriority w:val="99"/>
    <w:qFormat/>
    <w:pPr>
      <w:widowControl/>
      <w:spacing w:before="100" w:beforeAutospacing="1" w:after="100" w:afterAutospacing="1"/>
      <w:jc w:val="left"/>
    </w:pPr>
    <w:rPr>
      <w:rFonts w:ascii="宋体" w:hAnsi="宋体" w:cs="宋体"/>
      <w:kern w:val="0"/>
      <w:sz w:val="21"/>
      <w:szCs w:val="21"/>
    </w:rPr>
  </w:style>
  <w:style w:type="paragraph" w:customStyle="1" w:styleId="afb">
    <w:name w:val="表格内容"/>
    <w:basedOn w:val="a"/>
    <w:uiPriority w:val="99"/>
    <w:qFormat/>
    <w:pPr>
      <w:spacing w:line="320" w:lineRule="exact"/>
    </w:pPr>
    <w:rPr>
      <w:sz w:val="21"/>
      <w:szCs w:val="20"/>
    </w:rPr>
  </w:style>
  <w:style w:type="paragraph" w:customStyle="1" w:styleId="CharCharCharCharChar3Char">
    <w:name w:val="Char Char Char Char Char3 Char"/>
    <w:basedOn w:val="a"/>
    <w:uiPriority w:val="99"/>
    <w:qFormat/>
    <w:rPr>
      <w:rFonts w:ascii="Tahoma" w:hAnsi="Tahoma"/>
      <w:sz w:val="24"/>
      <w:szCs w:val="20"/>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具体问题子项细节"/>
    <w:basedOn w:val="a"/>
    <w:uiPriority w:val="99"/>
    <w:qFormat/>
    <w:pPr>
      <w:autoSpaceDE w:val="0"/>
      <w:autoSpaceDN w:val="0"/>
      <w:adjustRightInd w:val="0"/>
      <w:ind w:left="1620" w:firstLine="60"/>
      <w:jc w:val="left"/>
    </w:pPr>
    <w:rPr>
      <w:rFonts w:ascii="宋体"/>
      <w:color w:val="000000"/>
      <w:kern w:val="0"/>
      <w:sz w:val="20"/>
      <w:szCs w:val="20"/>
      <w:lang w:val="zh-CN"/>
    </w:rPr>
  </w:style>
  <w:style w:type="paragraph" w:customStyle="1" w:styleId="List1">
    <w:name w:val="List1"/>
    <w:basedOn w:val="a"/>
    <w:uiPriority w:val="99"/>
    <w:qFormat/>
    <w:pPr>
      <w:ind w:left="200" w:hangingChars="200" w:hanging="200"/>
    </w:pPr>
    <w:rPr>
      <w:sz w:val="24"/>
      <w:szCs w:val="24"/>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ate1">
    <w:name w:val="Date1"/>
    <w:basedOn w:val="a"/>
    <w:next w:val="a"/>
    <w:uiPriority w:val="99"/>
    <w:qFormat/>
    <w:rPr>
      <w:rFonts w:ascii="仿宋_GB2312" w:eastAsia="仿宋_GB2312"/>
      <w:szCs w:val="20"/>
    </w:rPr>
  </w:style>
  <w:style w:type="paragraph" w:customStyle="1" w:styleId="110">
    <w:name w:val="列出段落11"/>
    <w:basedOn w:val="a"/>
    <w:uiPriority w:val="99"/>
    <w:qFormat/>
    <w:pPr>
      <w:ind w:firstLineChars="200" w:firstLine="420"/>
    </w:pPr>
    <w:rPr>
      <w:rFonts w:ascii="Calibri" w:hAnsi="Calibri"/>
      <w:sz w:val="21"/>
      <w:szCs w:val="22"/>
    </w:rPr>
  </w:style>
  <w:style w:type="paragraph" w:customStyle="1" w:styleId="ParaCharCharCharCharCharCharChar">
    <w:name w:val="默认段落字体 Para Char Char Char Char Char Char Char"/>
    <w:basedOn w:val="a"/>
    <w:uiPriority w:val="99"/>
    <w:qFormat/>
    <w:rPr>
      <w:rFonts w:ascii="Tahoma" w:hAnsi="Tahoma"/>
      <w:sz w:val="24"/>
      <w:szCs w:val="20"/>
    </w:rPr>
  </w:style>
  <w:style w:type="paragraph" w:customStyle="1" w:styleId="BodyTextIndent31">
    <w:name w:val="Body Text Indent 31"/>
    <w:uiPriority w:val="99"/>
    <w:qFormat/>
    <w:pPr>
      <w:ind w:firstLineChars="200" w:firstLine="600"/>
    </w:pPr>
    <w:rPr>
      <w:rFonts w:ascii="仿宋_GB2312" w:eastAsia="仿宋_GB2312" w:hAnsi="Times New Roman" w:cs="Times New Roman"/>
      <w:sz w:val="30"/>
      <w:szCs w:val="24"/>
    </w:rPr>
  </w:style>
  <w:style w:type="paragraph" w:customStyle="1" w:styleId="MITreb7Bold">
    <w:name w:val="MITreb7Bold"/>
    <w:basedOn w:val="a"/>
    <w:uiPriority w:val="99"/>
    <w:qFormat/>
    <w:pPr>
      <w:widowControl/>
      <w:spacing w:before="40"/>
      <w:jc w:val="center"/>
    </w:pPr>
    <w:rPr>
      <w:rFonts w:ascii="宋体" w:hAnsi="宋体"/>
      <w:b/>
      <w:color w:val="FFFFFF"/>
      <w:kern w:val="0"/>
      <w:sz w:val="14"/>
      <w:szCs w:val="20"/>
      <w:lang w:eastAsia="en-US"/>
    </w:rPr>
  </w:style>
  <w:style w:type="paragraph" w:customStyle="1" w:styleId="BodyText31">
    <w:name w:val="Body Text 31"/>
    <w:basedOn w:val="a"/>
    <w:qFormat/>
    <w:pPr>
      <w:tabs>
        <w:tab w:val="left" w:pos="432"/>
        <w:tab w:val="left" w:pos="2110"/>
      </w:tabs>
      <w:spacing w:after="120"/>
    </w:pPr>
    <w:rPr>
      <w:kern w:val="0"/>
      <w:sz w:val="16"/>
      <w:szCs w:val="20"/>
    </w:rPr>
  </w:style>
  <w:style w:type="paragraph" w:customStyle="1" w:styleId="afd">
    <w:name w:val="章标题"/>
    <w:next w:val="a"/>
    <w:uiPriority w:val="99"/>
    <w:qFormat/>
    <w:pPr>
      <w:spacing w:beforeLines="50" w:afterLines="50"/>
      <w:jc w:val="both"/>
      <w:outlineLvl w:val="1"/>
    </w:pPr>
    <w:rPr>
      <w:rFonts w:ascii="黑体" w:eastAsia="黑体" w:hAnsi="Times New Roman" w:cs="Times New Roman"/>
    </w:rPr>
  </w:style>
  <w:style w:type="paragraph" w:customStyle="1" w:styleId="afe">
    <w:name w:val="我的表格内的编号"/>
    <w:basedOn w:val="a"/>
    <w:uiPriority w:val="99"/>
    <w:qFormat/>
    <w:pPr>
      <w:tabs>
        <w:tab w:val="left" w:pos="390"/>
        <w:tab w:val="left" w:pos="432"/>
      </w:tabs>
      <w:ind w:left="432" w:hanging="432"/>
    </w:pPr>
    <w:rPr>
      <w:sz w:val="21"/>
      <w:szCs w:val="21"/>
    </w:rPr>
  </w:style>
  <w:style w:type="paragraph" w:customStyle="1" w:styleId="BodyText21">
    <w:name w:val="Body Text 21"/>
    <w:basedOn w:val="a"/>
    <w:qFormat/>
    <w:pPr>
      <w:spacing w:line="380" w:lineRule="atLeast"/>
      <w:ind w:right="162"/>
      <w:jc w:val="left"/>
    </w:pPr>
    <w:rPr>
      <w:kern w:val="0"/>
      <w:sz w:val="24"/>
      <w:szCs w:val="20"/>
    </w:rPr>
  </w:style>
  <w:style w:type="paragraph" w:customStyle="1" w:styleId="aff">
    <w:name w:val="样式"/>
    <w:uiPriority w:val="99"/>
    <w:qFormat/>
    <w:pPr>
      <w:widowControl w:val="0"/>
      <w:jc w:val="both"/>
    </w:pPr>
    <w:rPr>
      <w:rFonts w:ascii="Calibri" w:eastAsia="宋体" w:hAnsi="Calibri" w:cs="Times New Roman"/>
      <w:kern w:val="2"/>
      <w:sz w:val="21"/>
      <w:szCs w:val="22"/>
    </w:rPr>
  </w:style>
  <w:style w:type="paragraph" w:customStyle="1" w:styleId="aff0">
    <w:name w:val="封面"/>
    <w:basedOn w:val="a"/>
    <w:uiPriority w:val="99"/>
    <w:qFormat/>
    <w:pPr>
      <w:adjustRightInd w:val="0"/>
      <w:spacing w:line="360" w:lineRule="atLeast"/>
      <w:jc w:val="right"/>
      <w:textAlignment w:val="baseline"/>
    </w:pPr>
    <w:rPr>
      <w:rFonts w:ascii="Arial" w:hAnsi="Arial"/>
      <w:kern w:val="0"/>
      <w:sz w:val="21"/>
      <w:szCs w:val="24"/>
    </w:rPr>
  </w:style>
  <w:style w:type="paragraph" w:customStyle="1" w:styleId="aff1">
    <w:name w:val="正文悬挂缩进"/>
    <w:basedOn w:val="a"/>
    <w:uiPriority w:val="99"/>
    <w:qFormat/>
    <w:pPr>
      <w:tabs>
        <w:tab w:val="left" w:pos="456"/>
        <w:tab w:val="right" w:leader="dot" w:pos="9174"/>
      </w:tabs>
      <w:spacing w:afterLines="50"/>
      <w:ind w:right="282" w:firstLine="480"/>
    </w:pPr>
    <w:rPr>
      <w:rFonts w:ascii="Arial" w:cs="Arial"/>
      <w:sz w:val="24"/>
      <w:szCs w:val="24"/>
    </w:rPr>
  </w:style>
  <w:style w:type="paragraph" w:customStyle="1" w:styleId="BlockText1">
    <w:name w:val="Block Text1"/>
    <w:basedOn w:val="a"/>
    <w:uiPriority w:val="99"/>
    <w:qFormat/>
    <w:pPr>
      <w:spacing w:line="380" w:lineRule="atLeast"/>
      <w:ind w:left="375" w:right="162"/>
    </w:pPr>
    <w:rPr>
      <w:spacing w:val="4"/>
      <w:sz w:val="24"/>
      <w:szCs w:val="24"/>
    </w:rPr>
  </w:style>
  <w:style w:type="paragraph" w:customStyle="1" w:styleId="text">
    <w:name w:val="text"/>
    <w:basedOn w:val="a"/>
    <w:uiPriority w:val="99"/>
    <w:qFormat/>
    <w:pPr>
      <w:adjustRightInd w:val="0"/>
      <w:spacing w:after="158"/>
      <w:ind w:firstLine="544"/>
      <w:jc w:val="left"/>
      <w:textAlignment w:val="baseline"/>
    </w:pPr>
    <w:rPr>
      <w:kern w:val="0"/>
      <w:sz w:val="21"/>
      <w:szCs w:val="24"/>
      <w:lang w:eastAsia="zh-TW"/>
    </w:rPr>
  </w:style>
  <w:style w:type="paragraph" w:customStyle="1" w:styleId="CharCharCharChar2">
    <w:name w:val="Char Char Char Char2"/>
    <w:basedOn w:val="a"/>
    <w:uiPriority w:val="99"/>
    <w:qFormat/>
    <w:rPr>
      <w:sz w:val="21"/>
      <w:szCs w:val="24"/>
    </w:rPr>
  </w:style>
  <w:style w:type="paragraph" w:customStyle="1" w:styleId="Char23">
    <w:name w:val="Char2"/>
    <w:basedOn w:val="a"/>
    <w:uiPriority w:val="99"/>
    <w:qFormat/>
    <w:pPr>
      <w:spacing w:line="360" w:lineRule="auto"/>
      <w:ind w:firstLine="420"/>
    </w:pPr>
    <w:rPr>
      <w:rFonts w:ascii="Tahoma" w:hAnsi="Tahoma"/>
      <w:sz w:val="24"/>
      <w:szCs w:val="20"/>
    </w:rPr>
  </w:style>
  <w:style w:type="paragraph" w:customStyle="1" w:styleId="CommentSubject1">
    <w:name w:val="Comment Subject1"/>
    <w:basedOn w:val="a7"/>
    <w:next w:val="a7"/>
    <w:uiPriority w:val="99"/>
    <w:qFormat/>
    <w:pPr>
      <w:jc w:val="both"/>
    </w:pPr>
    <w:rPr>
      <w:b/>
      <w:bCs/>
      <w:lang w:val="zh-CN"/>
    </w:rPr>
  </w:style>
  <w:style w:type="paragraph" w:customStyle="1" w:styleId="aff2">
    <w:name w:val="正文（首行缩进）"/>
    <w:basedOn w:val="a"/>
    <w:uiPriority w:val="99"/>
    <w:qFormat/>
    <w:pPr>
      <w:spacing w:line="400" w:lineRule="exact"/>
      <w:ind w:firstLineChars="200" w:firstLine="200"/>
      <w:jc w:val="left"/>
    </w:pPr>
    <w:rPr>
      <w:rFonts w:ascii="楷体_GB2312" w:eastAsia="楷体_GB2312" w:hAnsi="宋体"/>
      <w:bCs/>
      <w:color w:val="000000"/>
      <w:sz w:val="24"/>
      <w:szCs w:val="24"/>
    </w:rPr>
  </w:style>
  <w:style w:type="paragraph" w:customStyle="1" w:styleId="aff3">
    <w:name w:val="图表"/>
    <w:basedOn w:val="a"/>
    <w:uiPriority w:val="99"/>
    <w:qFormat/>
    <w:pPr>
      <w:spacing w:line="360" w:lineRule="auto"/>
      <w:jc w:val="center"/>
    </w:pPr>
    <w:rPr>
      <w:sz w:val="24"/>
      <w:szCs w:val="24"/>
    </w:rPr>
  </w:style>
  <w:style w:type="paragraph" w:customStyle="1" w:styleId="aff4">
    <w:name w:val="表格单元"/>
    <w:basedOn w:val="a"/>
    <w:uiPriority w:val="99"/>
    <w:qFormat/>
    <w:pPr>
      <w:adjustRightInd w:val="0"/>
      <w:snapToGrid w:val="0"/>
      <w:spacing w:before="45" w:after="45"/>
      <w:jc w:val="left"/>
    </w:pPr>
    <w:rPr>
      <w:rFonts w:ascii="宋体"/>
      <w:sz w:val="21"/>
      <w:szCs w:val="24"/>
    </w:rPr>
  </w:style>
  <w:style w:type="paragraph" w:customStyle="1" w:styleId="aff5">
    <w:name w:val="表格文字单行"/>
    <w:basedOn w:val="aff6"/>
    <w:uiPriority w:val="99"/>
    <w:qFormat/>
    <w:pPr>
      <w:adjustRightInd w:val="0"/>
      <w:snapToGrid w:val="0"/>
      <w:spacing w:before="120" w:after="120" w:line="360" w:lineRule="exact"/>
    </w:pPr>
    <w:rPr>
      <w:kern w:val="0"/>
      <w:sz w:val="24"/>
    </w:rPr>
  </w:style>
  <w:style w:type="paragraph" w:customStyle="1" w:styleId="aff6">
    <w:name w:val="表格文字"/>
    <w:basedOn w:val="a"/>
    <w:uiPriority w:val="99"/>
    <w:qFormat/>
    <w:pPr>
      <w:spacing w:line="360" w:lineRule="auto"/>
    </w:pPr>
    <w:rPr>
      <w:sz w:val="21"/>
      <w:szCs w:val="24"/>
    </w:rPr>
  </w:style>
  <w:style w:type="paragraph" w:customStyle="1" w:styleId="aff7">
    <w:name w:val="二级条标题"/>
    <w:basedOn w:val="aff8"/>
    <w:next w:val="a"/>
    <w:uiPriority w:val="99"/>
    <w:qFormat/>
    <w:pPr>
      <w:outlineLvl w:val="3"/>
    </w:pPr>
  </w:style>
  <w:style w:type="paragraph" w:customStyle="1" w:styleId="aff8">
    <w:name w:val="一级条标题"/>
    <w:basedOn w:val="afd"/>
    <w:next w:val="a"/>
    <w:uiPriority w:val="99"/>
    <w:qFormat/>
    <w:pPr>
      <w:tabs>
        <w:tab w:val="left" w:pos="420"/>
      </w:tabs>
      <w:ind w:left="420" w:hanging="420"/>
      <w:outlineLvl w:val="2"/>
    </w:pPr>
  </w:style>
  <w:style w:type="paragraph" w:customStyle="1" w:styleId="List31">
    <w:name w:val="List 31"/>
    <w:basedOn w:val="a"/>
    <w:uiPriority w:val="99"/>
    <w:qFormat/>
    <w:pPr>
      <w:spacing w:line="360" w:lineRule="auto"/>
    </w:pPr>
    <w:rPr>
      <w:sz w:val="24"/>
      <w:szCs w:val="24"/>
    </w:rPr>
  </w:style>
  <w:style w:type="paragraph" w:customStyle="1" w:styleId="Char1CharCharCharCharCharCharChar">
    <w:name w:val="Char1 Char Char Char Char Char Char Char"/>
    <w:basedOn w:val="a"/>
    <w:uiPriority w:val="99"/>
    <w:qFormat/>
    <w:pPr>
      <w:spacing w:line="440" w:lineRule="exact"/>
      <w:ind w:left="480"/>
    </w:pPr>
    <w:rPr>
      <w:rFonts w:ascii="Tahoma" w:eastAsia="仿宋_GB2312" w:hAnsi="Tahoma"/>
      <w:sz w:val="24"/>
      <w:szCs w:val="20"/>
    </w:rPr>
  </w:style>
  <w:style w:type="paragraph" w:customStyle="1" w:styleId="aff9">
    <w:name w:val="文档正文"/>
    <w:basedOn w:val="a"/>
    <w:uiPriority w:val="99"/>
    <w:qFormat/>
    <w:pPr>
      <w:adjustRightInd w:val="0"/>
      <w:spacing w:beforeLines="25" w:afterLines="25" w:line="360" w:lineRule="exact"/>
      <w:ind w:firstLine="567"/>
      <w:textAlignment w:val="baseline"/>
    </w:pPr>
    <w:rPr>
      <w:kern w:val="0"/>
      <w:sz w:val="21"/>
      <w:szCs w:val="20"/>
    </w:rPr>
  </w:style>
  <w:style w:type="paragraph" w:customStyle="1" w:styleId="ParaCharCharCharCharCharCharCharCharCharCharCharChar">
    <w:name w:val="默认段落字体 Para Char Char Char Char Char Char Char Char Char Char Char Char"/>
    <w:basedOn w:val="a"/>
    <w:uiPriority w:val="99"/>
    <w:qFormat/>
    <w:rPr>
      <w:rFonts w:ascii="Tahoma" w:hAnsi="Tahoma"/>
      <w:sz w:val="24"/>
      <w:szCs w:val="20"/>
    </w:rPr>
  </w:style>
  <w:style w:type="paragraph" w:customStyle="1" w:styleId="msolistparagraph0">
    <w:name w:val="msolistparagraph"/>
    <w:basedOn w:val="a"/>
    <w:uiPriority w:val="99"/>
    <w:qFormat/>
    <w:pPr>
      <w:ind w:firstLineChars="200" w:firstLine="420"/>
    </w:pPr>
    <w:rPr>
      <w:rFonts w:ascii="Calibri" w:hAnsi="Calibri"/>
      <w:sz w:val="21"/>
      <w:szCs w:val="22"/>
    </w:rPr>
  </w:style>
  <w:style w:type="paragraph" w:customStyle="1" w:styleId="CharCharCharCharChar1CharCharCharCharCharCharChar">
    <w:name w:val="Char Char Char Char Char1 Char Char Char Char Char Char Char"/>
    <w:basedOn w:val="a"/>
    <w:uiPriority w:val="99"/>
    <w:qFormat/>
    <w:rPr>
      <w:sz w:val="21"/>
      <w:szCs w:val="24"/>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affa">
    <w:name w:val="五级条标题"/>
    <w:basedOn w:val="affb"/>
    <w:next w:val="a"/>
    <w:uiPriority w:val="99"/>
    <w:qFormat/>
    <w:pPr>
      <w:outlineLvl w:val="6"/>
    </w:pPr>
  </w:style>
  <w:style w:type="paragraph" w:customStyle="1" w:styleId="affb">
    <w:name w:val="四级条标题"/>
    <w:basedOn w:val="affc"/>
    <w:next w:val="a"/>
    <w:uiPriority w:val="99"/>
    <w:qFormat/>
    <w:pPr>
      <w:outlineLvl w:val="5"/>
    </w:pPr>
  </w:style>
  <w:style w:type="paragraph" w:customStyle="1" w:styleId="affc">
    <w:name w:val="三级条标题"/>
    <w:basedOn w:val="aff7"/>
    <w:next w:val="a"/>
    <w:uiPriority w:val="99"/>
    <w:qFormat/>
    <w:pPr>
      <w:tabs>
        <w:tab w:val="clear" w:pos="420"/>
      </w:tabs>
    </w:pPr>
  </w:style>
  <w:style w:type="paragraph" w:customStyle="1" w:styleId="xl97">
    <w:name w:val="xl97"/>
    <w:basedOn w:val="a"/>
    <w:uiPriority w:val="99"/>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affd">
    <w:name w:val="前言、引言标题"/>
    <w:next w:val="a"/>
    <w:uiPriority w:val="99"/>
    <w:qFormat/>
    <w:pPr>
      <w:shd w:val="clear" w:color="FFFFFF" w:fill="FFFFFF"/>
      <w:spacing w:before="640" w:after="560"/>
      <w:jc w:val="center"/>
      <w:outlineLvl w:val="0"/>
    </w:pPr>
    <w:rPr>
      <w:rFonts w:ascii="黑体" w:eastAsia="黑体" w:hAnsi="Times New Roman" w:cs="Times New Roman"/>
      <w:sz w:val="32"/>
    </w:rPr>
  </w:style>
  <w:style w:type="paragraph" w:customStyle="1" w:styleId="p0">
    <w:name w:val="p0"/>
    <w:basedOn w:val="a"/>
    <w:qFormat/>
    <w:pPr>
      <w:widowControl/>
    </w:pPr>
    <w:rPr>
      <w:kern w:val="0"/>
      <w:sz w:val="21"/>
      <w:szCs w:val="21"/>
    </w:rPr>
  </w:style>
  <w:style w:type="paragraph" w:customStyle="1" w:styleId="xl83">
    <w:name w:val="xl8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ocumentMap1">
    <w:name w:val="Document Map1"/>
    <w:basedOn w:val="a"/>
    <w:uiPriority w:val="99"/>
    <w:qFormat/>
    <w:pPr>
      <w:shd w:val="clear" w:color="auto" w:fill="000080"/>
    </w:pPr>
    <w:rPr>
      <w:kern w:val="0"/>
      <w:sz w:val="20"/>
      <w:szCs w:val="24"/>
      <w:shd w:val="clear" w:color="auto" w:fill="000080"/>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SS1">
    <w:name w:val="CSS1级编号"/>
    <w:basedOn w:val="a"/>
    <w:uiPriority w:val="99"/>
    <w:qFormat/>
    <w:pPr>
      <w:spacing w:line="360" w:lineRule="auto"/>
    </w:pPr>
    <w:rPr>
      <w:sz w:val="24"/>
      <w:szCs w:val="24"/>
    </w:rPr>
  </w:style>
  <w:style w:type="paragraph" w:customStyle="1" w:styleId="List41">
    <w:name w:val="List 41"/>
    <w:basedOn w:val="a"/>
    <w:uiPriority w:val="99"/>
    <w:qFormat/>
    <w:pPr>
      <w:adjustRightInd w:val="0"/>
      <w:snapToGrid w:val="0"/>
      <w:spacing w:line="360" w:lineRule="auto"/>
    </w:pPr>
    <w:rPr>
      <w:sz w:val="24"/>
      <w:szCs w:val="24"/>
    </w:rPr>
  </w:style>
  <w:style w:type="paragraph" w:customStyle="1" w:styleId="affe">
    <w:name w:val="头"/>
    <w:basedOn w:val="a"/>
    <w:uiPriority w:val="99"/>
    <w:qFormat/>
    <w:pPr>
      <w:ind w:leftChars="500" w:left="1050"/>
    </w:pPr>
    <w:rPr>
      <w:rFonts w:ascii="宋体" w:hAnsi="宋体"/>
      <w:b/>
      <w:bCs/>
      <w:sz w:val="24"/>
      <w:szCs w:val="20"/>
    </w:rPr>
  </w:style>
  <w:style w:type="paragraph" w:customStyle="1" w:styleId="xl86">
    <w:name w:val="xl86"/>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34">
    <w:name w:val="3"/>
    <w:uiPriority w:val="99"/>
    <w:qFormat/>
    <w:rPr>
      <w:rFonts w:ascii="Times New Roman" w:eastAsia="宋体" w:hAnsi="Times New Roman" w:cs="Times New Roman"/>
    </w:rPr>
  </w:style>
  <w:style w:type="paragraph" w:customStyle="1" w:styleId="CharCharCharChar">
    <w:name w:val="Char Char Char Char"/>
    <w:basedOn w:val="DocumentMap1"/>
    <w:uiPriority w:val="99"/>
    <w:qFormat/>
    <w:rPr>
      <w:rFonts w:ascii="Tahoma" w:hAnsi="Tahoma"/>
      <w:sz w:val="24"/>
    </w:rPr>
  </w:style>
  <w:style w:type="paragraph" w:customStyle="1" w:styleId="afff">
    <w:name w:val="表格文字首行"/>
    <w:basedOn w:val="aff6"/>
    <w:uiPriority w:val="99"/>
    <w:qFormat/>
    <w:pPr>
      <w:adjustRightInd w:val="0"/>
      <w:snapToGrid w:val="0"/>
      <w:spacing w:before="120" w:line="360" w:lineRule="exact"/>
    </w:pPr>
    <w:rPr>
      <w:sz w:val="24"/>
    </w:rPr>
  </w:style>
  <w:style w:type="paragraph" w:customStyle="1" w:styleId="ListParagraph1">
    <w:name w:val="List Paragraph1"/>
    <w:basedOn w:val="a"/>
    <w:uiPriority w:val="99"/>
    <w:qFormat/>
    <w:pPr>
      <w:ind w:firstLineChars="200" w:firstLine="420"/>
    </w:pPr>
    <w:rPr>
      <w:rFonts w:ascii="Calibri" w:hAnsi="Calibri"/>
      <w:sz w:val="21"/>
      <w:szCs w:val="22"/>
    </w:rPr>
  </w:style>
  <w:style w:type="paragraph" w:customStyle="1" w:styleId="TOCHeading1">
    <w:name w:val="TOC Heading1"/>
    <w:basedOn w:val="1"/>
    <w:next w:val="a"/>
    <w:uiPriority w:val="99"/>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lang w:val="zh-CN"/>
    </w:rPr>
  </w:style>
  <w:style w:type="paragraph" w:customStyle="1" w:styleId="tty80">
    <w:name w:val="tty80"/>
    <w:basedOn w:val="a"/>
    <w:uiPriority w:val="99"/>
    <w:qFormat/>
    <w:pPr>
      <w:widowControl/>
      <w:jc w:val="left"/>
    </w:pPr>
    <w:rPr>
      <w:rFonts w:ascii="Courier New" w:hAnsi="Courier New"/>
      <w:kern w:val="0"/>
      <w:sz w:val="20"/>
      <w:szCs w:val="20"/>
    </w:rPr>
  </w:style>
  <w:style w:type="paragraph" w:customStyle="1" w:styleId="CharCharChar1">
    <w:name w:val="Char Char Char1"/>
    <w:basedOn w:val="a"/>
    <w:uiPriority w:val="99"/>
    <w:qFormat/>
    <w:rPr>
      <w:sz w:val="21"/>
      <w:szCs w:val="24"/>
    </w:rPr>
  </w:style>
  <w:style w:type="paragraph" w:customStyle="1" w:styleId="CharCharCharChar1">
    <w:name w:val="Char Char Char Char1"/>
    <w:basedOn w:val="DocumentMap1"/>
    <w:uiPriority w:val="99"/>
    <w:qFormat/>
    <w:rPr>
      <w:rFonts w:ascii="Tahoma" w:hAnsi="Tahoma"/>
      <w:sz w:val="24"/>
    </w:rPr>
  </w:style>
  <w:style w:type="paragraph" w:customStyle="1" w:styleId="24">
    <w:name w:val="样式2"/>
    <w:uiPriority w:val="99"/>
    <w:qFormat/>
    <w:pPr>
      <w:widowControl w:val="0"/>
      <w:autoSpaceDE w:val="0"/>
      <w:autoSpaceDN w:val="0"/>
      <w:adjustRightInd w:val="0"/>
    </w:pPr>
    <w:rPr>
      <w:rFonts w:ascii="宋体" w:eastAsia="宋体" w:hAnsi="宋体" w:cs="宋体"/>
      <w:sz w:val="24"/>
      <w:szCs w:val="24"/>
    </w:rPr>
  </w:style>
  <w:style w:type="paragraph" w:customStyle="1" w:styleId="xl78">
    <w:name w:val="xl78"/>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ITreb7">
    <w:name w:val="MITreb7"/>
    <w:basedOn w:val="a"/>
    <w:uiPriority w:val="99"/>
    <w:qFormat/>
    <w:pPr>
      <w:widowControl/>
      <w:spacing w:before="40" w:line="60" w:lineRule="atLeast"/>
      <w:jc w:val="left"/>
    </w:pPr>
    <w:rPr>
      <w:rFonts w:ascii="宋体" w:hAnsi="宋体"/>
      <w:color w:val="000000"/>
      <w:kern w:val="0"/>
      <w:sz w:val="14"/>
      <w:szCs w:val="20"/>
      <w:lang w:eastAsia="en-US"/>
    </w:rPr>
  </w:style>
  <w:style w:type="paragraph" w:customStyle="1" w:styleId="42">
    <w:name w:val="样式4"/>
    <w:basedOn w:val="a"/>
    <w:uiPriority w:val="99"/>
    <w:qFormat/>
    <w:rPr>
      <w:sz w:val="21"/>
      <w:szCs w:val="20"/>
    </w:rPr>
  </w:style>
  <w:style w:type="paragraph" w:customStyle="1" w:styleId="p21">
    <w:name w:val="p21"/>
    <w:basedOn w:val="a"/>
    <w:qFormat/>
    <w:pPr>
      <w:widowControl/>
      <w:spacing w:after="100"/>
      <w:ind w:left="576" w:hanging="576"/>
    </w:pPr>
    <w:rPr>
      <w:rFonts w:ascii="黑体" w:eastAsia="黑体" w:hAnsi="黑体" w:cs="宋体"/>
      <w:b/>
      <w:bCs/>
      <w:kern w:val="0"/>
      <w:szCs w:val="32"/>
    </w:rPr>
  </w:style>
  <w:style w:type="paragraph" w:customStyle="1" w:styleId="CharCharChar">
    <w:name w:val="Char Char Char"/>
    <w:basedOn w:val="a"/>
    <w:uiPriority w:val="99"/>
    <w:qFormat/>
    <w:rPr>
      <w:rFonts w:ascii="Tahoma" w:hAnsi="Tahoma"/>
      <w:sz w:val="24"/>
      <w:szCs w:val="32"/>
    </w:rPr>
  </w:style>
  <w:style w:type="paragraph" w:customStyle="1" w:styleId="Chare">
    <w:name w:val="Char"/>
    <w:basedOn w:val="a"/>
    <w:uiPriority w:val="99"/>
    <w:qFormat/>
    <w:rPr>
      <w:rFonts w:ascii="Tahoma" w:hAnsi="Tahoma"/>
      <w:sz w:val="24"/>
      <w:szCs w:val="20"/>
    </w:rPr>
  </w:style>
  <w:style w:type="paragraph" w:customStyle="1" w:styleId="p16">
    <w:name w:val="p16"/>
    <w:basedOn w:val="a"/>
    <w:qFormat/>
    <w:pPr>
      <w:widowControl/>
      <w:spacing w:before="100" w:after="100"/>
      <w:jc w:val="left"/>
    </w:pPr>
    <w:rPr>
      <w:rFonts w:ascii="宋体" w:hAnsi="宋体" w:cs="宋体"/>
      <w:kern w:val="0"/>
      <w:sz w:val="24"/>
      <w:szCs w:val="24"/>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0"/>
    </w:rPr>
  </w:style>
  <w:style w:type="paragraph" w:customStyle="1" w:styleId="CharCharCharCharCharCharChar">
    <w:name w:val="Char Char Char Char Char Char Char"/>
    <w:basedOn w:val="a"/>
    <w:uiPriority w:val="99"/>
    <w:qFormat/>
    <w:rPr>
      <w:rFonts w:ascii="Tahoma" w:hAnsi="Tahoma"/>
      <w:sz w:val="24"/>
      <w:szCs w:val="21"/>
    </w:rPr>
  </w:style>
  <w:style w:type="paragraph" w:customStyle="1" w:styleId="suf">
    <w:name w:val="suf"/>
    <w:basedOn w:val="a"/>
    <w:uiPriority w:val="99"/>
    <w:qFormat/>
    <w:pPr>
      <w:widowControl/>
      <w:spacing w:before="100" w:beforeAutospacing="1" w:after="100" w:afterAutospacing="1" w:line="450" w:lineRule="atLeast"/>
      <w:jc w:val="left"/>
    </w:pPr>
    <w:rPr>
      <w:color w:val="000000"/>
      <w:kern w:val="0"/>
      <w:sz w:val="24"/>
      <w:szCs w:val="24"/>
    </w:rPr>
  </w:style>
  <w:style w:type="paragraph" w:customStyle="1" w:styleId="210">
    <w:name w:val="样式 样式2 + 右侧:  1 字符"/>
    <w:basedOn w:val="a"/>
    <w:uiPriority w:val="99"/>
    <w:qFormat/>
    <w:pPr>
      <w:spacing w:line="360" w:lineRule="auto"/>
      <w:ind w:rightChars="100" w:right="210"/>
    </w:pPr>
    <w:rPr>
      <w:rFonts w:ascii="仿宋_GB2312" w:eastAsia="仿宋_GB2312" w:hAnsi="Arial" w:cs="Arial"/>
      <w:szCs w:val="32"/>
    </w:rPr>
  </w:style>
  <w:style w:type="paragraph" w:customStyle="1" w:styleId="25">
    <w:name w:val="列出段落2"/>
    <w:basedOn w:val="a"/>
    <w:qFormat/>
    <w:pPr>
      <w:ind w:firstLineChars="200" w:firstLine="420"/>
    </w:pPr>
    <w:rPr>
      <w:rFonts w:ascii="Calibri" w:hAnsi="Calibri"/>
      <w:sz w:val="21"/>
      <w:szCs w:val="22"/>
    </w:rPr>
  </w:style>
  <w:style w:type="paragraph" w:customStyle="1" w:styleId="400">
    <w:name w:val="400技术方案段落格式"/>
    <w:basedOn w:val="a"/>
    <w:uiPriority w:val="99"/>
    <w:qFormat/>
    <w:pPr>
      <w:tabs>
        <w:tab w:val="left" w:pos="432"/>
      </w:tabs>
      <w:spacing w:line="360" w:lineRule="auto"/>
      <w:ind w:firstLineChars="200" w:firstLine="480"/>
    </w:pPr>
    <w:rPr>
      <w:rFonts w:cs="宋体"/>
      <w:sz w:val="24"/>
      <w:szCs w:val="20"/>
    </w:rPr>
  </w:style>
  <w:style w:type="paragraph" w:customStyle="1" w:styleId="afff0">
    <w:name w:val="表格文字末行"/>
    <w:basedOn w:val="aff6"/>
    <w:uiPriority w:val="99"/>
    <w:qFormat/>
    <w:pPr>
      <w:adjustRightInd w:val="0"/>
      <w:snapToGrid w:val="0"/>
      <w:spacing w:after="120" w:line="360" w:lineRule="exact"/>
    </w:pPr>
    <w:rPr>
      <w:kern w:val="0"/>
      <w:sz w:val="24"/>
    </w:rPr>
  </w:style>
  <w:style w:type="paragraph" w:customStyle="1" w:styleId="afff1">
    <w:name w:val="表格大标题"/>
    <w:basedOn w:val="aff5"/>
    <w:uiPriority w:val="99"/>
    <w:qFormat/>
    <w:rPr>
      <w:b/>
      <w:bCs/>
      <w:kern w:val="24"/>
    </w:rPr>
  </w:style>
  <w:style w:type="paragraph" w:customStyle="1" w:styleId="afff2">
    <w:name w:val="题目(封页)"/>
    <w:basedOn w:val="a"/>
    <w:next w:val="a"/>
    <w:uiPriority w:val="99"/>
    <w:qFormat/>
    <w:pPr>
      <w:keepNext/>
      <w:widowControl/>
      <w:pBdr>
        <w:top w:val="single" w:sz="4" w:space="7" w:color="auto"/>
        <w:bottom w:val="single" w:sz="4" w:space="3" w:color="auto"/>
      </w:pBdr>
      <w:spacing w:before="2800" w:line="360" w:lineRule="auto"/>
      <w:ind w:firstLine="425"/>
      <w:outlineLvl w:val="1"/>
    </w:pPr>
    <w:rPr>
      <w:rFonts w:ascii="Arial" w:hAnsi="Arial" w:cs="Arial"/>
      <w:b/>
      <w:bCs/>
      <w:i/>
      <w:iCs/>
      <w:kern w:val="28"/>
      <w:sz w:val="52"/>
      <w:szCs w:val="52"/>
    </w:rPr>
  </w:style>
  <w:style w:type="paragraph" w:customStyle="1" w:styleId="xl76">
    <w:name w:val="xl76"/>
    <w:basedOn w:val="a"/>
    <w:uiPriority w:val="99"/>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81">
    <w:name w:val="xl81"/>
    <w:basedOn w:val="a"/>
    <w:uiPriority w:val="99"/>
    <w:qFormat/>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BasicTextStyle">
    <w:name w:val="Basic Text Style"/>
    <w:uiPriority w:val="99"/>
    <w:qFormat/>
    <w:pPr>
      <w:tabs>
        <w:tab w:val="left" w:pos="720"/>
      </w:tabs>
      <w:overflowPunct w:val="0"/>
      <w:autoSpaceDE w:val="0"/>
      <w:autoSpaceDN w:val="0"/>
      <w:adjustRightInd w:val="0"/>
      <w:spacing w:before="100" w:beforeAutospacing="1" w:after="100" w:afterAutospacing="1" w:line="300" w:lineRule="auto"/>
      <w:ind w:firstLineChars="225" w:firstLine="540"/>
      <w:jc w:val="both"/>
      <w:textAlignment w:val="baseline"/>
    </w:pPr>
    <w:rPr>
      <w:rFonts w:ascii="NewCenturySchlbk" w:eastAsia="宋体" w:hAnsi="NewCenturySchlbk" w:cs="Times New Roman"/>
      <w:sz w:val="24"/>
    </w:rPr>
  </w:style>
  <w:style w:type="paragraph" w:customStyle="1" w:styleId="Char1b">
    <w:name w:val="Char1"/>
    <w:basedOn w:val="a"/>
    <w:uiPriority w:val="99"/>
    <w:qFormat/>
    <w:pPr>
      <w:widowControl/>
      <w:spacing w:after="160" w:line="240" w:lineRule="exact"/>
      <w:ind w:firstLineChars="200" w:firstLine="721"/>
      <w:jc w:val="center"/>
    </w:pPr>
    <w:rPr>
      <w:rFonts w:ascii="宋体" w:hAnsi="宋体"/>
      <w:b/>
      <w:kern w:val="0"/>
      <w:sz w:val="36"/>
      <w:szCs w:val="36"/>
      <w:lang w:eastAsia="en-US"/>
    </w:rPr>
  </w:style>
  <w:style w:type="paragraph" w:customStyle="1" w:styleId="xl85">
    <w:name w:val="xl85"/>
    <w:basedOn w:val="a"/>
    <w:uiPriority w:val="99"/>
    <w:qFormat/>
    <w:pPr>
      <w:widowControl/>
      <w:spacing w:before="100" w:beforeAutospacing="1" w:after="100" w:afterAutospacing="1"/>
      <w:jc w:val="left"/>
      <w:textAlignment w:val="center"/>
    </w:pPr>
    <w:rPr>
      <w:kern w:val="0"/>
      <w:sz w:val="20"/>
      <w:szCs w:val="20"/>
    </w:rPr>
  </w:style>
  <w:style w:type="paragraph" w:customStyle="1" w:styleId="afff3">
    <w:name w:val="正文格式"/>
    <w:basedOn w:val="a"/>
    <w:uiPriority w:val="99"/>
    <w:qFormat/>
    <w:pPr>
      <w:widowControl/>
      <w:adjustRightInd w:val="0"/>
      <w:snapToGrid w:val="0"/>
      <w:spacing w:line="360" w:lineRule="atLeast"/>
      <w:ind w:firstLine="482"/>
      <w:textAlignment w:val="baseline"/>
    </w:pPr>
    <w:rPr>
      <w:kern w:val="0"/>
      <w:sz w:val="24"/>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NormalWeb1">
    <w:name w:val="Normal (Web)1"/>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afff4">
    <w:name w:val="表格栏目"/>
    <w:basedOn w:val="a"/>
    <w:uiPriority w:val="99"/>
    <w:qFormat/>
    <w:pPr>
      <w:adjustRightInd w:val="0"/>
      <w:snapToGrid w:val="0"/>
      <w:spacing w:before="45" w:after="45"/>
      <w:jc w:val="center"/>
    </w:pPr>
    <w:rPr>
      <w:rFonts w:ascii="宋体" w:eastAsia="黑体"/>
      <w:b/>
      <w:bCs/>
      <w:sz w:val="21"/>
      <w:szCs w:val="24"/>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uiPriority w:val="99"/>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67">
    <w:name w:val="xl67"/>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82">
    <w:name w:val="xl82"/>
    <w:basedOn w:val="a"/>
    <w:uiPriority w:val="99"/>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68">
    <w:name w:val="xl68"/>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84">
    <w:name w:val="xl84"/>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70">
    <w:name w:val="xl70"/>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uiPriority w:val="99"/>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77">
    <w:name w:val="xl77"/>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6">
    <w:name w:val="xl96"/>
    <w:basedOn w:val="a"/>
    <w:uiPriority w:val="99"/>
    <w:qFormat/>
    <w:pPr>
      <w:widowControl/>
      <w:spacing w:before="100" w:beforeAutospacing="1" w:after="100" w:afterAutospacing="1"/>
      <w:jc w:val="center"/>
      <w:textAlignment w:val="center"/>
    </w:pPr>
    <w:rPr>
      <w:rFonts w:ascii="宋体" w:hAnsi="宋体" w:cs="宋体"/>
      <w:kern w:val="0"/>
      <w:sz w:val="36"/>
      <w:szCs w:val="36"/>
    </w:rPr>
  </w:style>
  <w:style w:type="paragraph" w:customStyle="1" w:styleId="13">
    <w:name w:val="修订1"/>
    <w:hidden/>
    <w:uiPriority w:val="99"/>
    <w:unhideWhenUsed/>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szCs w:val="30"/>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tabs>
        <w:tab w:val="left" w:pos="576"/>
      </w:tabs>
      <w:spacing w:after="100" w:afterAutospacing="1"/>
      <w:outlineLvl w:val="1"/>
    </w:pPr>
    <w:rPr>
      <w:rFonts w:ascii="黑体" w:eastAsia="黑体" w:hAnsi="宋体"/>
      <w:b/>
      <w:bCs/>
      <w:szCs w:val="32"/>
      <w:lang w:val="zh-CN"/>
    </w:rPr>
  </w:style>
  <w:style w:type="paragraph" w:styleId="3">
    <w:name w:val="heading 3"/>
    <w:basedOn w:val="a"/>
    <w:next w:val="a"/>
    <w:link w:val="3Char"/>
    <w:qFormat/>
    <w:pPr>
      <w:tabs>
        <w:tab w:val="left" w:pos="432"/>
        <w:tab w:val="left" w:pos="1365"/>
      </w:tabs>
      <w:spacing w:after="100" w:afterAutospacing="1"/>
      <w:ind w:left="1365" w:hanging="420"/>
      <w:outlineLvl w:val="2"/>
    </w:pPr>
    <w:rPr>
      <w:rFonts w:ascii="宋体" w:hAnsi="宋体"/>
      <w:b/>
      <w:bCs/>
      <w:szCs w:val="32"/>
      <w:lang w:val="zh-CN"/>
    </w:rPr>
  </w:style>
  <w:style w:type="paragraph" w:styleId="4">
    <w:name w:val="heading 4"/>
    <w:basedOn w:val="a"/>
    <w:next w:val="a"/>
    <w:link w:val="4Char"/>
    <w:qFormat/>
    <w:pPr>
      <w:keepLines/>
      <w:tabs>
        <w:tab w:val="left" w:pos="432"/>
        <w:tab w:val="left" w:pos="1785"/>
      </w:tabs>
      <w:spacing w:after="100" w:afterAutospacing="1"/>
      <w:ind w:left="1785" w:hanging="420"/>
      <w:outlineLvl w:val="3"/>
    </w:pPr>
    <w:rPr>
      <w:rFonts w:ascii="宋体" w:hAnsi="宋体"/>
      <w:b/>
      <w:bCs/>
      <w:szCs w:val="28"/>
      <w:lang w:val="zh-CN"/>
    </w:rPr>
  </w:style>
  <w:style w:type="paragraph" w:styleId="5">
    <w:name w:val="heading 5"/>
    <w:basedOn w:val="a"/>
    <w:next w:val="a"/>
    <w:link w:val="5Char"/>
    <w:qFormat/>
    <w:pPr>
      <w:keepNext/>
      <w:keepLines/>
      <w:tabs>
        <w:tab w:val="left" w:pos="432"/>
        <w:tab w:val="left" w:pos="2205"/>
      </w:tabs>
      <w:spacing w:after="100" w:afterAutospacing="1"/>
      <w:ind w:left="2205" w:hanging="420"/>
      <w:jc w:val="left"/>
      <w:outlineLvl w:val="4"/>
    </w:pPr>
    <w:rPr>
      <w:rFonts w:ascii="宋体" w:hAnsi="宋体"/>
      <w:b/>
      <w:bCs/>
      <w:color w:val="000000"/>
      <w:sz w:val="28"/>
      <w:szCs w:val="24"/>
      <w:lang w:val="zh-CN"/>
    </w:rPr>
  </w:style>
  <w:style w:type="paragraph" w:styleId="6">
    <w:name w:val="heading 6"/>
    <w:basedOn w:val="5"/>
    <w:next w:val="a"/>
    <w:link w:val="6Char"/>
    <w:qFormat/>
    <w:pPr>
      <w:tabs>
        <w:tab w:val="clear" w:pos="432"/>
        <w:tab w:val="clear" w:pos="2205"/>
        <w:tab w:val="left" w:pos="2520"/>
      </w:tabs>
      <w:adjustRightInd w:val="0"/>
      <w:ind w:left="2520"/>
      <w:textAlignment w:val="baseline"/>
      <w:outlineLvl w:val="5"/>
    </w:pPr>
    <w:rPr>
      <w:kern w:val="0"/>
    </w:rPr>
  </w:style>
  <w:style w:type="paragraph" w:styleId="7">
    <w:name w:val="heading 7"/>
    <w:basedOn w:val="a"/>
    <w:next w:val="a"/>
    <w:link w:val="7Char"/>
    <w:qFormat/>
    <w:pPr>
      <w:keepNext/>
      <w:keepLines/>
      <w:tabs>
        <w:tab w:val="left" w:pos="432"/>
        <w:tab w:val="left" w:pos="3045"/>
      </w:tabs>
      <w:adjustRightInd w:val="0"/>
      <w:spacing w:line="360" w:lineRule="auto"/>
      <w:ind w:left="3045" w:hanging="420"/>
      <w:jc w:val="left"/>
      <w:textAlignment w:val="baseline"/>
      <w:outlineLvl w:val="6"/>
    </w:pPr>
    <w:rPr>
      <w:kern w:val="0"/>
      <w:sz w:val="24"/>
      <w:szCs w:val="24"/>
      <w:lang w:val="zh-CN"/>
    </w:rPr>
  </w:style>
  <w:style w:type="paragraph" w:styleId="8">
    <w:name w:val="heading 8"/>
    <w:basedOn w:val="7"/>
    <w:next w:val="a"/>
    <w:link w:val="8Char"/>
    <w:qFormat/>
    <w:pPr>
      <w:tabs>
        <w:tab w:val="clear" w:pos="432"/>
        <w:tab w:val="clear" w:pos="3045"/>
        <w:tab w:val="left" w:pos="3360"/>
      </w:tabs>
      <w:ind w:left="3360"/>
      <w:outlineLvl w:val="7"/>
    </w:pPr>
  </w:style>
  <w:style w:type="paragraph" w:styleId="9">
    <w:name w:val="heading 9"/>
    <w:basedOn w:val="8"/>
    <w:next w:val="a"/>
    <w:link w:val="9Char"/>
    <w:qFormat/>
    <w:pPr>
      <w:tabs>
        <w:tab w:val="clear" w:pos="3360"/>
        <w:tab w:val="left" w:pos="3780"/>
      </w:tabs>
      <w:ind w:left="378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qFormat/>
    <w:pPr>
      <w:ind w:leftChars="1200" w:left="2520"/>
    </w:pPr>
    <w:rPr>
      <w:rFonts w:ascii="Calibri" w:hAnsi="Calibri"/>
      <w:sz w:val="21"/>
      <w:szCs w:val="22"/>
    </w:rPr>
  </w:style>
  <w:style w:type="paragraph" w:styleId="40">
    <w:name w:val="List Bullet 4"/>
    <w:basedOn w:val="a"/>
    <w:uiPriority w:val="99"/>
    <w:qFormat/>
    <w:pPr>
      <w:tabs>
        <w:tab w:val="left" w:pos="1620"/>
        <w:tab w:val="left" w:pos="2110"/>
      </w:tabs>
      <w:ind w:left="2110" w:hanging="420"/>
    </w:pPr>
    <w:rPr>
      <w:sz w:val="24"/>
      <w:szCs w:val="24"/>
    </w:rPr>
  </w:style>
  <w:style w:type="paragraph" w:styleId="a3">
    <w:name w:val="Normal Indent"/>
    <w:basedOn w:val="a"/>
    <w:uiPriority w:val="99"/>
    <w:qFormat/>
    <w:pPr>
      <w:spacing w:line="520" w:lineRule="exact"/>
      <w:ind w:firstLineChars="200" w:firstLine="200"/>
    </w:pPr>
    <w:rPr>
      <w:sz w:val="28"/>
      <w:szCs w:val="21"/>
    </w:rPr>
  </w:style>
  <w:style w:type="paragraph" w:styleId="a4">
    <w:name w:val="caption"/>
    <w:basedOn w:val="a"/>
    <w:next w:val="a"/>
    <w:uiPriority w:val="99"/>
    <w:qFormat/>
    <w:rPr>
      <w:rFonts w:ascii="Arial" w:eastAsia="黑体" w:hAnsi="Arial" w:cs="Arial"/>
      <w:sz w:val="20"/>
      <w:szCs w:val="20"/>
    </w:rPr>
  </w:style>
  <w:style w:type="paragraph" w:styleId="a5">
    <w:name w:val="List Bullet"/>
    <w:basedOn w:val="a"/>
    <w:uiPriority w:val="99"/>
    <w:qFormat/>
    <w:pPr>
      <w:tabs>
        <w:tab w:val="left" w:pos="850"/>
      </w:tabs>
      <w:adjustRightInd w:val="0"/>
      <w:snapToGrid w:val="0"/>
      <w:spacing w:line="360" w:lineRule="atLeast"/>
      <w:ind w:left="850" w:hanging="389"/>
      <w:jc w:val="left"/>
    </w:pPr>
    <w:rPr>
      <w:rFonts w:ascii="宋体"/>
      <w:sz w:val="21"/>
      <w:szCs w:val="24"/>
    </w:rPr>
  </w:style>
  <w:style w:type="paragraph" w:styleId="a6">
    <w:name w:val="Document Map"/>
    <w:basedOn w:val="a"/>
    <w:link w:val="Char"/>
    <w:qFormat/>
    <w:pPr>
      <w:shd w:val="clear" w:color="auto" w:fill="000080"/>
    </w:pPr>
  </w:style>
  <w:style w:type="paragraph" w:styleId="a7">
    <w:name w:val="annotation text"/>
    <w:basedOn w:val="a"/>
    <w:link w:val="Char2"/>
    <w:unhideWhenUsed/>
    <w:qFormat/>
    <w:pPr>
      <w:jc w:val="left"/>
    </w:pPr>
    <w:rPr>
      <w:sz w:val="21"/>
      <w:szCs w:val="24"/>
    </w:rPr>
  </w:style>
  <w:style w:type="paragraph" w:styleId="30">
    <w:name w:val="Body Text 3"/>
    <w:basedOn w:val="a"/>
    <w:link w:val="3Char0"/>
    <w:qFormat/>
    <w:pPr>
      <w:spacing w:line="360" w:lineRule="exact"/>
    </w:pPr>
    <w:rPr>
      <w:sz w:val="24"/>
    </w:rPr>
  </w:style>
  <w:style w:type="paragraph" w:styleId="31">
    <w:name w:val="List Bullet 3"/>
    <w:basedOn w:val="a"/>
    <w:uiPriority w:val="99"/>
    <w:qFormat/>
    <w:pPr>
      <w:tabs>
        <w:tab w:val="left" w:pos="465"/>
        <w:tab w:val="left" w:pos="1200"/>
      </w:tabs>
      <w:ind w:left="465" w:hanging="360"/>
    </w:pPr>
    <w:rPr>
      <w:sz w:val="24"/>
      <w:szCs w:val="24"/>
    </w:rPr>
  </w:style>
  <w:style w:type="paragraph" w:styleId="a8">
    <w:name w:val="Body Text"/>
    <w:basedOn w:val="a"/>
    <w:link w:val="Char0"/>
    <w:qFormat/>
    <w:rPr>
      <w:rFonts w:ascii="仿宋_GB2312" w:eastAsia="仿宋_GB2312" w:hAnsi="宋体"/>
      <w:sz w:val="21"/>
      <w:szCs w:val="21"/>
    </w:rPr>
  </w:style>
  <w:style w:type="paragraph" w:styleId="a9">
    <w:name w:val="Body Text Indent"/>
    <w:basedOn w:val="a"/>
    <w:link w:val="Char1"/>
    <w:qFormat/>
    <w:pPr>
      <w:spacing w:line="600" w:lineRule="exact"/>
      <w:ind w:firstLineChars="200" w:firstLine="640"/>
    </w:pPr>
    <w:rPr>
      <w:rFonts w:ascii="楷体_GB2312" w:eastAsia="楷体_GB2312"/>
      <w:szCs w:val="32"/>
    </w:rPr>
  </w:style>
  <w:style w:type="paragraph" w:styleId="aa">
    <w:name w:val="Block Text"/>
    <w:basedOn w:val="a"/>
    <w:qFormat/>
    <w:pPr>
      <w:spacing w:line="380" w:lineRule="exact"/>
      <w:ind w:leftChars="380" w:left="1168" w:rightChars="100" w:right="300" w:hangingChars="10" w:hanging="28"/>
    </w:pPr>
    <w:rPr>
      <w:rFonts w:ascii="方正仿宋_GBK"/>
      <w:sz w:val="28"/>
    </w:rPr>
  </w:style>
  <w:style w:type="paragraph" w:styleId="20">
    <w:name w:val="List Bullet 2"/>
    <w:basedOn w:val="a"/>
    <w:uiPriority w:val="99"/>
    <w:qFormat/>
    <w:pPr>
      <w:tabs>
        <w:tab w:val="left" w:pos="390"/>
        <w:tab w:val="left" w:pos="432"/>
        <w:tab w:val="left" w:pos="780"/>
      </w:tabs>
      <w:ind w:left="390" w:hanging="390"/>
    </w:pPr>
    <w:rPr>
      <w:sz w:val="24"/>
      <w:szCs w:val="24"/>
    </w:rPr>
  </w:style>
  <w:style w:type="paragraph" w:styleId="50">
    <w:name w:val="toc 5"/>
    <w:basedOn w:val="a"/>
    <w:next w:val="a"/>
    <w:uiPriority w:val="99"/>
    <w:qFormat/>
    <w:pPr>
      <w:ind w:leftChars="800" w:left="1680"/>
    </w:pPr>
    <w:rPr>
      <w:rFonts w:ascii="Calibri" w:hAnsi="Calibri"/>
      <w:sz w:val="21"/>
      <w:szCs w:val="22"/>
    </w:rPr>
  </w:style>
  <w:style w:type="paragraph" w:styleId="32">
    <w:name w:val="toc 3"/>
    <w:basedOn w:val="a"/>
    <w:next w:val="a"/>
    <w:uiPriority w:val="99"/>
    <w:qFormat/>
    <w:pPr>
      <w:widowControl/>
      <w:spacing w:after="100" w:line="276" w:lineRule="auto"/>
      <w:ind w:left="440"/>
      <w:jc w:val="left"/>
    </w:pPr>
    <w:rPr>
      <w:rFonts w:ascii="Calibri" w:hAnsi="Calibri"/>
      <w:kern w:val="0"/>
      <w:sz w:val="22"/>
      <w:szCs w:val="22"/>
    </w:rPr>
  </w:style>
  <w:style w:type="paragraph" w:styleId="ab">
    <w:name w:val="Plain Text"/>
    <w:basedOn w:val="a"/>
    <w:link w:val="Char3"/>
    <w:qFormat/>
    <w:rPr>
      <w:rFonts w:ascii="宋体" w:eastAsiaTheme="minorEastAsia" w:hAnsi="Courier New" w:cstheme="minorBidi"/>
      <w:sz w:val="21"/>
      <w:szCs w:val="21"/>
    </w:rPr>
  </w:style>
  <w:style w:type="paragraph" w:styleId="80">
    <w:name w:val="toc 8"/>
    <w:basedOn w:val="a"/>
    <w:next w:val="a"/>
    <w:uiPriority w:val="99"/>
    <w:qFormat/>
    <w:pPr>
      <w:ind w:leftChars="1400" w:left="2940"/>
    </w:pPr>
    <w:rPr>
      <w:rFonts w:ascii="Calibri" w:hAnsi="Calibri"/>
      <w:sz w:val="21"/>
      <w:szCs w:val="22"/>
    </w:rPr>
  </w:style>
  <w:style w:type="paragraph" w:styleId="ac">
    <w:name w:val="Date"/>
    <w:basedOn w:val="a"/>
    <w:next w:val="a"/>
    <w:link w:val="Char4"/>
    <w:qFormat/>
    <w:pPr>
      <w:ind w:leftChars="2500" w:left="100"/>
    </w:pPr>
  </w:style>
  <w:style w:type="paragraph" w:styleId="21">
    <w:name w:val="Body Text Indent 2"/>
    <w:basedOn w:val="a"/>
    <w:link w:val="2Char1"/>
    <w:qFormat/>
    <w:pPr>
      <w:spacing w:line="560" w:lineRule="exact"/>
      <w:ind w:leftChars="93" w:left="1197" w:hangingChars="328" w:hanging="918"/>
    </w:pPr>
    <w:rPr>
      <w:rFonts w:ascii="方正仿宋_GBK"/>
      <w:color w:val="000000"/>
      <w:sz w:val="28"/>
      <w:szCs w:val="28"/>
    </w:rPr>
  </w:style>
  <w:style w:type="paragraph" w:styleId="ad">
    <w:name w:val="Balloon Text"/>
    <w:basedOn w:val="a"/>
    <w:link w:val="Char5"/>
    <w:qFormat/>
    <w:rPr>
      <w:rFonts w:eastAsia="仿宋_GB2312"/>
      <w:sz w:val="18"/>
      <w:szCs w:val="18"/>
    </w:rPr>
  </w:style>
  <w:style w:type="paragraph" w:styleId="ae">
    <w:name w:val="footer"/>
    <w:basedOn w:val="a"/>
    <w:link w:val="Char6"/>
    <w:qFormat/>
    <w:pPr>
      <w:tabs>
        <w:tab w:val="center" w:pos="4153"/>
        <w:tab w:val="right" w:pos="8306"/>
      </w:tabs>
      <w:snapToGrid w:val="0"/>
      <w:jc w:val="left"/>
    </w:pPr>
    <w:rPr>
      <w:sz w:val="18"/>
      <w:szCs w:val="18"/>
    </w:rPr>
  </w:style>
  <w:style w:type="paragraph" w:styleId="af">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widowControl/>
      <w:spacing w:after="100" w:line="276" w:lineRule="auto"/>
      <w:jc w:val="left"/>
    </w:pPr>
    <w:rPr>
      <w:rFonts w:ascii="Calibri" w:hAnsi="Calibri"/>
      <w:kern w:val="0"/>
      <w:sz w:val="22"/>
      <w:szCs w:val="22"/>
    </w:rPr>
  </w:style>
  <w:style w:type="paragraph" w:styleId="41">
    <w:name w:val="toc 4"/>
    <w:basedOn w:val="a"/>
    <w:next w:val="a"/>
    <w:uiPriority w:val="99"/>
    <w:qFormat/>
    <w:pPr>
      <w:ind w:leftChars="600" w:left="1260"/>
    </w:pPr>
    <w:rPr>
      <w:rFonts w:ascii="Calibri" w:hAnsi="Calibri"/>
      <w:sz w:val="21"/>
      <w:szCs w:val="22"/>
    </w:rPr>
  </w:style>
  <w:style w:type="paragraph" w:styleId="af0">
    <w:name w:val="footnote text"/>
    <w:basedOn w:val="a"/>
    <w:link w:val="Char8"/>
    <w:qFormat/>
    <w:pPr>
      <w:snapToGrid w:val="0"/>
      <w:jc w:val="left"/>
    </w:pPr>
    <w:rPr>
      <w:rFonts w:asciiTheme="minorHAnsi" w:eastAsiaTheme="minorEastAsia" w:hAnsiTheme="minorHAnsi" w:cstheme="minorBidi"/>
      <w:sz w:val="18"/>
      <w:szCs w:val="22"/>
    </w:rPr>
  </w:style>
  <w:style w:type="paragraph" w:styleId="60">
    <w:name w:val="toc 6"/>
    <w:basedOn w:val="a"/>
    <w:next w:val="a"/>
    <w:uiPriority w:val="99"/>
    <w:qFormat/>
    <w:pPr>
      <w:ind w:leftChars="1000" w:left="2100"/>
    </w:pPr>
    <w:rPr>
      <w:rFonts w:ascii="Calibri" w:hAnsi="Calibri"/>
      <w:sz w:val="21"/>
      <w:szCs w:val="22"/>
    </w:rPr>
  </w:style>
  <w:style w:type="paragraph" w:styleId="33">
    <w:name w:val="Body Text Indent 3"/>
    <w:basedOn w:val="a"/>
    <w:link w:val="3Char1"/>
    <w:qFormat/>
    <w:pPr>
      <w:spacing w:line="560" w:lineRule="exact"/>
      <w:ind w:leftChars="94" w:left="1150" w:hangingChars="310" w:hanging="868"/>
    </w:pPr>
    <w:rPr>
      <w:rFonts w:ascii="方正仿宋_GBK"/>
      <w:color w:val="000000"/>
      <w:sz w:val="28"/>
      <w:szCs w:val="28"/>
    </w:rPr>
  </w:style>
  <w:style w:type="paragraph" w:styleId="22">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90">
    <w:name w:val="toc 9"/>
    <w:basedOn w:val="a"/>
    <w:next w:val="a"/>
    <w:uiPriority w:val="99"/>
    <w:qFormat/>
    <w:pPr>
      <w:ind w:leftChars="1600" w:left="3360"/>
    </w:pPr>
    <w:rPr>
      <w:rFonts w:ascii="Calibri" w:hAnsi="Calibri"/>
      <w:sz w:val="21"/>
      <w:szCs w:val="22"/>
    </w:rPr>
  </w:style>
  <w:style w:type="paragraph" w:styleId="23">
    <w:name w:val="Body Text 2"/>
    <w:basedOn w:val="a"/>
    <w:link w:val="2Char0"/>
    <w:qFormat/>
    <w:pPr>
      <w:autoSpaceDE w:val="0"/>
      <w:autoSpaceDN w:val="0"/>
      <w:adjustRightInd w:val="0"/>
      <w:spacing w:line="576" w:lineRule="exact"/>
    </w:pPr>
    <w:rPr>
      <w:sz w:val="31"/>
      <w:szCs w:val="32"/>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Char9"/>
    <w:qFormat/>
    <w:pPr>
      <w:spacing w:before="240" w:after="60"/>
      <w:jc w:val="center"/>
      <w:outlineLvl w:val="0"/>
    </w:pPr>
    <w:rPr>
      <w:rFonts w:ascii="Cambria" w:eastAsiaTheme="minorEastAsia" w:hAnsi="Cambria" w:cstheme="minorBidi"/>
      <w:b/>
      <w:bCs/>
      <w:szCs w:val="32"/>
    </w:rPr>
  </w:style>
  <w:style w:type="paragraph" w:styleId="af3">
    <w:name w:val="annotation subject"/>
    <w:basedOn w:val="a7"/>
    <w:next w:val="a7"/>
    <w:link w:val="Chara"/>
    <w:qFormat/>
    <w:rPr>
      <w:rFonts w:asciiTheme="minorHAnsi" w:eastAsiaTheme="minorEastAsia" w:hAnsiTheme="minorHAnsi" w:cstheme="minorBidi"/>
      <w:b/>
      <w:bCs/>
    </w:rPr>
  </w:style>
  <w:style w:type="table" w:styleId="af4">
    <w:name w:val="Table Grid"/>
    <w:basedOn w:val="a1"/>
    <w:uiPriority w:val="99"/>
    <w:unhideWhenUsed/>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99"/>
    <w:qFormat/>
    <w:rPr>
      <w:b/>
      <w:bCs/>
    </w:rPr>
  </w:style>
  <w:style w:type="character" w:styleId="af6">
    <w:name w:val="page number"/>
    <w:basedOn w:val="a0"/>
    <w:qFormat/>
  </w:style>
  <w:style w:type="character" w:styleId="af7">
    <w:name w:val="FollowedHyperlink"/>
    <w:uiPriority w:val="99"/>
    <w:qFormat/>
    <w:rPr>
      <w:color w:val="800080"/>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1Char">
    <w:name w:val="标题 1 Char"/>
    <w:basedOn w:val="a0"/>
    <w:link w:val="1"/>
    <w:qFormat/>
    <w:rPr>
      <w:rFonts w:ascii="宋体" w:eastAsia="方正仿宋_GBK" w:hAnsi="宋体" w:cs="宋体"/>
      <w:b/>
      <w:bCs/>
      <w:kern w:val="36"/>
      <w:sz w:val="48"/>
      <w:szCs w:val="48"/>
    </w:rPr>
  </w:style>
  <w:style w:type="character" w:customStyle="1" w:styleId="2Char">
    <w:name w:val="标题 2 Char"/>
    <w:basedOn w:val="a0"/>
    <w:link w:val="2"/>
    <w:qFormat/>
    <w:rPr>
      <w:rFonts w:ascii="黑体" w:eastAsia="黑体" w:hAnsi="宋体" w:cs="Times New Roman"/>
      <w:b/>
      <w:bCs/>
      <w:sz w:val="32"/>
      <w:szCs w:val="32"/>
      <w:lang w:val="zh-CN" w:eastAsia="zh-CN"/>
    </w:rPr>
  </w:style>
  <w:style w:type="character" w:customStyle="1" w:styleId="3Char">
    <w:name w:val="标题 3 Char"/>
    <w:basedOn w:val="a0"/>
    <w:link w:val="3"/>
    <w:qFormat/>
    <w:rPr>
      <w:rFonts w:ascii="宋体" w:eastAsia="方正仿宋_GBK" w:hAnsi="宋体" w:cs="Times New Roman"/>
      <w:b/>
      <w:bCs/>
      <w:sz w:val="32"/>
      <w:szCs w:val="32"/>
      <w:lang w:val="zh-CN" w:eastAsia="zh-CN"/>
    </w:rPr>
  </w:style>
  <w:style w:type="character" w:customStyle="1" w:styleId="4Char">
    <w:name w:val="标题 4 Char"/>
    <w:basedOn w:val="a0"/>
    <w:link w:val="4"/>
    <w:qFormat/>
    <w:rPr>
      <w:rFonts w:ascii="宋体" w:eastAsia="方正仿宋_GBK" w:hAnsi="宋体" w:cs="Times New Roman"/>
      <w:b/>
      <w:bCs/>
      <w:sz w:val="32"/>
      <w:szCs w:val="28"/>
      <w:lang w:val="zh-CN" w:eastAsia="zh-CN"/>
    </w:rPr>
  </w:style>
  <w:style w:type="character" w:customStyle="1" w:styleId="5Char">
    <w:name w:val="标题 5 Char"/>
    <w:basedOn w:val="a0"/>
    <w:link w:val="5"/>
    <w:qFormat/>
    <w:rPr>
      <w:rFonts w:ascii="宋体" w:eastAsia="方正仿宋_GBK" w:hAnsi="宋体" w:cs="Times New Roman"/>
      <w:b/>
      <w:bCs/>
      <w:color w:val="000000"/>
      <w:sz w:val="28"/>
      <w:szCs w:val="24"/>
      <w:lang w:val="zh-CN" w:eastAsia="zh-CN"/>
    </w:rPr>
  </w:style>
  <w:style w:type="character" w:customStyle="1" w:styleId="6Char">
    <w:name w:val="标题 6 Char"/>
    <w:basedOn w:val="a0"/>
    <w:link w:val="6"/>
    <w:qFormat/>
    <w:rPr>
      <w:rFonts w:ascii="宋体" w:eastAsia="方正仿宋_GBK" w:hAnsi="宋体" w:cs="Times New Roman"/>
      <w:b/>
      <w:bCs/>
      <w:color w:val="000000"/>
      <w:kern w:val="0"/>
      <w:sz w:val="28"/>
      <w:szCs w:val="24"/>
      <w:lang w:val="zh-CN" w:eastAsia="zh-CN"/>
    </w:rPr>
  </w:style>
  <w:style w:type="character" w:customStyle="1" w:styleId="7Char">
    <w:name w:val="标题 7 Char"/>
    <w:basedOn w:val="a0"/>
    <w:link w:val="7"/>
    <w:qFormat/>
    <w:rPr>
      <w:rFonts w:ascii="Times New Roman" w:eastAsia="方正仿宋_GBK" w:hAnsi="Times New Roman" w:cs="Times New Roman"/>
      <w:kern w:val="0"/>
      <w:sz w:val="24"/>
      <w:szCs w:val="24"/>
      <w:lang w:val="zh-CN" w:eastAsia="zh-CN"/>
    </w:rPr>
  </w:style>
  <w:style w:type="character" w:customStyle="1" w:styleId="8Char">
    <w:name w:val="标题 8 Char"/>
    <w:basedOn w:val="a0"/>
    <w:link w:val="8"/>
    <w:qFormat/>
    <w:rPr>
      <w:rFonts w:ascii="Times New Roman" w:eastAsia="方正仿宋_GBK" w:hAnsi="Times New Roman" w:cs="Times New Roman"/>
      <w:kern w:val="0"/>
      <w:sz w:val="24"/>
      <w:szCs w:val="24"/>
      <w:lang w:val="zh-CN" w:eastAsia="zh-CN"/>
    </w:rPr>
  </w:style>
  <w:style w:type="character" w:customStyle="1" w:styleId="9Char">
    <w:name w:val="标题 9 Char"/>
    <w:basedOn w:val="a0"/>
    <w:link w:val="9"/>
    <w:qFormat/>
    <w:rPr>
      <w:rFonts w:ascii="Times New Roman" w:eastAsia="方正仿宋_GBK" w:hAnsi="Times New Roman" w:cs="Times New Roman"/>
      <w:kern w:val="0"/>
      <w:sz w:val="24"/>
      <w:szCs w:val="24"/>
      <w:lang w:val="zh-CN" w:eastAsia="zh-CN"/>
    </w:rPr>
  </w:style>
  <w:style w:type="character" w:customStyle="1" w:styleId="Char7">
    <w:name w:val="页眉 Char"/>
    <w:basedOn w:val="a0"/>
    <w:link w:val="af"/>
    <w:qFormat/>
    <w:rPr>
      <w:rFonts w:ascii="Times New Roman" w:eastAsia="方正仿宋_GBK" w:hAnsi="Times New Roman" w:cs="Times New Roman"/>
      <w:sz w:val="18"/>
      <w:szCs w:val="18"/>
    </w:rPr>
  </w:style>
  <w:style w:type="character" w:customStyle="1" w:styleId="Char6">
    <w:name w:val="页脚 Char"/>
    <w:basedOn w:val="a0"/>
    <w:link w:val="ae"/>
    <w:qFormat/>
    <w:rPr>
      <w:rFonts w:ascii="Times New Roman" w:eastAsia="方正仿宋_GBK" w:hAnsi="Times New Roman" w:cs="Times New Roman"/>
      <w:sz w:val="18"/>
      <w:szCs w:val="18"/>
    </w:rPr>
  </w:style>
  <w:style w:type="character" w:customStyle="1" w:styleId="Charb">
    <w:name w:val="正文文本缩进 Char"/>
    <w:basedOn w:val="a0"/>
    <w:link w:val="BodyTextIndent1"/>
    <w:qFormat/>
    <w:rPr>
      <w:rFonts w:ascii="Times New Roman" w:eastAsia="方正仿宋_GBK" w:hAnsi="Times New Roman" w:cs="Times New Roman"/>
      <w:sz w:val="32"/>
      <w:szCs w:val="30"/>
    </w:rPr>
  </w:style>
  <w:style w:type="paragraph" w:customStyle="1" w:styleId="BodyTextIndent1">
    <w:name w:val="Body Text Indent1"/>
    <w:basedOn w:val="a"/>
    <w:link w:val="Charb"/>
    <w:qFormat/>
    <w:pPr>
      <w:ind w:firstLineChars="207" w:firstLine="435"/>
    </w:pPr>
  </w:style>
  <w:style w:type="character" w:customStyle="1" w:styleId="2Char2">
    <w:name w:val="正文文本缩进 2 Char"/>
    <w:basedOn w:val="a0"/>
    <w:link w:val="BodyTextIndent21"/>
    <w:qFormat/>
    <w:rPr>
      <w:rFonts w:ascii="Times New Roman" w:eastAsia="方正仿宋_GBK" w:hAnsi="Times New Roman" w:cs="Times New Roman"/>
      <w:sz w:val="32"/>
      <w:szCs w:val="30"/>
    </w:rPr>
  </w:style>
  <w:style w:type="paragraph" w:customStyle="1" w:styleId="BodyTextIndent21">
    <w:name w:val="Body Text Indent 21"/>
    <w:basedOn w:val="a"/>
    <w:link w:val="2Char2"/>
    <w:qFormat/>
    <w:pPr>
      <w:ind w:firstLineChars="145" w:firstLine="435"/>
    </w:pPr>
  </w:style>
  <w:style w:type="character" w:customStyle="1" w:styleId="3Char1">
    <w:name w:val="正文文本缩进 3 Char"/>
    <w:basedOn w:val="a0"/>
    <w:link w:val="33"/>
    <w:qFormat/>
    <w:rPr>
      <w:rFonts w:ascii="方正仿宋_GBK" w:eastAsia="方正仿宋_GBK" w:hAnsi="Times New Roman" w:cs="Times New Roman"/>
      <w:color w:val="000000"/>
      <w:sz w:val="28"/>
      <w:szCs w:val="28"/>
    </w:rPr>
  </w:style>
  <w:style w:type="character" w:customStyle="1" w:styleId="Char4">
    <w:name w:val="日期 Char"/>
    <w:basedOn w:val="a0"/>
    <w:link w:val="ac"/>
    <w:qFormat/>
    <w:rPr>
      <w:rFonts w:ascii="Times New Roman" w:eastAsia="方正仿宋_GBK" w:hAnsi="Times New Roman" w:cs="Times New Roman"/>
      <w:sz w:val="32"/>
      <w:szCs w:val="30"/>
    </w:rPr>
  </w:style>
  <w:style w:type="character" w:customStyle="1" w:styleId="Char0">
    <w:name w:val="正文文本 Char"/>
    <w:basedOn w:val="a0"/>
    <w:link w:val="a8"/>
    <w:qFormat/>
    <w:rPr>
      <w:rFonts w:ascii="仿宋_GB2312" w:eastAsia="仿宋_GB2312" w:hAnsi="宋体" w:cs="Times New Roman"/>
      <w:szCs w:val="21"/>
    </w:rPr>
  </w:style>
  <w:style w:type="character" w:customStyle="1" w:styleId="2Char0">
    <w:name w:val="正文文本 2 Char"/>
    <w:basedOn w:val="a0"/>
    <w:link w:val="23"/>
    <w:qFormat/>
    <w:rPr>
      <w:rFonts w:ascii="Times New Roman" w:eastAsia="方正仿宋_GBK" w:hAnsi="Times New Roman" w:cs="Times New Roman"/>
      <w:sz w:val="31"/>
      <w:szCs w:val="32"/>
    </w:rPr>
  </w:style>
  <w:style w:type="character" w:customStyle="1" w:styleId="Char5">
    <w:name w:val="批注框文本 Char"/>
    <w:basedOn w:val="a0"/>
    <w:link w:val="ad"/>
    <w:qFormat/>
    <w:rPr>
      <w:rFonts w:ascii="Times New Roman" w:eastAsia="仿宋_GB2312" w:hAnsi="Times New Roman" w:cs="Times New Roman"/>
      <w:sz w:val="18"/>
      <w:szCs w:val="18"/>
    </w:rPr>
  </w:style>
  <w:style w:type="paragraph" w:customStyle="1" w:styleId="fstdiv4">
    <w:name w:val="fstdiv4"/>
    <w:basedOn w:val="a"/>
    <w:qFormat/>
    <w:pPr>
      <w:widowControl/>
      <w:spacing w:before="100" w:beforeAutospacing="1" w:after="100" w:afterAutospacing="1"/>
      <w:jc w:val="left"/>
    </w:pPr>
    <w:rPr>
      <w:rFonts w:ascii="宋体" w:hAnsi="宋体"/>
      <w:kern w:val="0"/>
      <w:sz w:val="24"/>
      <w:szCs w:val="24"/>
    </w:rPr>
  </w:style>
  <w:style w:type="character" w:customStyle="1" w:styleId="3Char0">
    <w:name w:val="正文文本 3 Char"/>
    <w:basedOn w:val="a0"/>
    <w:link w:val="30"/>
    <w:qFormat/>
    <w:rPr>
      <w:rFonts w:ascii="Times New Roman" w:eastAsia="方正仿宋_GBK" w:hAnsi="Times New Roman" w:cs="Times New Roman"/>
      <w:sz w:val="24"/>
      <w:szCs w:val="30"/>
    </w:rPr>
  </w:style>
  <w:style w:type="character" w:customStyle="1" w:styleId="Char">
    <w:name w:val="文档结构图 Char"/>
    <w:basedOn w:val="a0"/>
    <w:link w:val="a6"/>
    <w:qFormat/>
    <w:rPr>
      <w:rFonts w:ascii="Times New Roman" w:eastAsia="方正仿宋_GBK" w:hAnsi="Times New Roman" w:cs="Times New Roman"/>
      <w:sz w:val="32"/>
      <w:szCs w:val="30"/>
      <w:shd w:val="clear" w:color="auto" w:fill="000080"/>
    </w:rPr>
  </w:style>
  <w:style w:type="character" w:customStyle="1" w:styleId="BodyTextChar">
    <w:name w:val="Body Text Char"/>
    <w:uiPriority w:val="99"/>
    <w:qFormat/>
    <w:locked/>
    <w:rPr>
      <w:rFonts w:ascii="Times New Roman" w:eastAsia="仿宋_GB2312" w:hAnsi="Times New Roman"/>
      <w:sz w:val="30"/>
    </w:rPr>
  </w:style>
  <w:style w:type="character" w:customStyle="1" w:styleId="HTMLTypewriter1">
    <w:name w:val="HTML Typewriter1"/>
    <w:uiPriority w:val="99"/>
    <w:qFormat/>
    <w:rPr>
      <w:rFonts w:ascii="宋体" w:eastAsia="宋体" w:hAnsi="宋体"/>
      <w:sz w:val="24"/>
    </w:rPr>
  </w:style>
  <w:style w:type="character" w:customStyle="1" w:styleId="Char10">
    <w:name w:val="批注文字 Char1"/>
    <w:uiPriority w:val="99"/>
    <w:qFormat/>
    <w:rPr>
      <w:rFonts w:ascii="Times New Roman" w:eastAsia="宋体" w:hAnsi="Times New Roman"/>
      <w:sz w:val="24"/>
    </w:rPr>
  </w:style>
  <w:style w:type="character" w:customStyle="1" w:styleId="1858D7CFB-ED40-4347-BF05-701D383B685F">
    <w:name w:val="标题 1[858D7CFB-ED40-4347-BF05-701D383B685F]"/>
    <w:uiPriority w:val="99"/>
    <w:qFormat/>
    <w:rPr>
      <w:b/>
      <w:kern w:val="44"/>
      <w:sz w:val="28"/>
      <w:lang w:val="en-US"/>
    </w:rPr>
  </w:style>
  <w:style w:type="character" w:customStyle="1" w:styleId="Char3">
    <w:name w:val="纯文本 Char"/>
    <w:link w:val="ab"/>
    <w:qFormat/>
    <w:rPr>
      <w:rFonts w:ascii="宋体" w:hAnsi="Courier New"/>
      <w:szCs w:val="21"/>
    </w:rPr>
  </w:style>
  <w:style w:type="character" w:customStyle="1" w:styleId="redfont1">
    <w:name w:val="redfont1"/>
    <w:qFormat/>
    <w:rPr>
      <w:color w:val="FF7700"/>
    </w:rPr>
  </w:style>
  <w:style w:type="character" w:customStyle="1" w:styleId="Char11">
    <w:name w:val="批注主题 Char1"/>
    <w:uiPriority w:val="99"/>
    <w:qFormat/>
    <w:rPr>
      <w:rFonts w:ascii="Times New Roman" w:eastAsia="宋体" w:hAnsi="Times New Roman"/>
      <w:b/>
      <w:sz w:val="24"/>
    </w:rPr>
  </w:style>
  <w:style w:type="character" w:customStyle="1" w:styleId="Char12">
    <w:name w:val="脚注文本 Char1"/>
    <w:uiPriority w:val="99"/>
    <w:qFormat/>
    <w:rPr>
      <w:rFonts w:ascii="Times New Roman" w:eastAsia="宋体" w:hAnsi="Times New Roman"/>
      <w:sz w:val="18"/>
    </w:rPr>
  </w:style>
  <w:style w:type="character" w:customStyle="1" w:styleId="2Char1">
    <w:name w:val="正文文本缩进 2 Char1"/>
    <w:link w:val="21"/>
    <w:qFormat/>
    <w:locked/>
    <w:rPr>
      <w:rFonts w:ascii="方正仿宋_GBK" w:eastAsia="方正仿宋_GBK" w:hAnsi="Times New Roman" w:cs="Times New Roman"/>
      <w:color w:val="000000"/>
      <w:sz w:val="28"/>
      <w:szCs w:val="28"/>
    </w:rPr>
  </w:style>
  <w:style w:type="character" w:customStyle="1" w:styleId="maintextbold1">
    <w:name w:val="maintextbold1"/>
    <w:uiPriority w:val="99"/>
    <w:qFormat/>
    <w:rPr>
      <w:rFonts w:ascii="Verdana" w:hAnsi="Verdana"/>
      <w:b/>
      <w:color w:val="000000"/>
      <w:sz w:val="18"/>
    </w:rPr>
  </w:style>
  <w:style w:type="character" w:customStyle="1" w:styleId="Heading1Char">
    <w:name w:val="Heading 1 Char"/>
    <w:uiPriority w:val="99"/>
    <w:qFormat/>
    <w:locked/>
    <w:rPr>
      <w:rFonts w:cs="Times New Roman"/>
      <w:b/>
      <w:kern w:val="44"/>
      <w:sz w:val="44"/>
    </w:rPr>
  </w:style>
  <w:style w:type="character" w:customStyle="1" w:styleId="maintext1">
    <w:name w:val="maintext1"/>
    <w:uiPriority w:val="99"/>
    <w:qFormat/>
    <w:rPr>
      <w:rFonts w:ascii="Verdana" w:hAnsi="Verdana"/>
      <w:color w:val="030303"/>
      <w:sz w:val="18"/>
    </w:rPr>
  </w:style>
  <w:style w:type="character" w:customStyle="1" w:styleId="Char1">
    <w:name w:val="正文文本缩进 Char1"/>
    <w:link w:val="a9"/>
    <w:qFormat/>
    <w:locked/>
    <w:rPr>
      <w:rFonts w:ascii="楷体_GB2312" w:eastAsia="楷体_GB2312" w:hAnsi="Times New Roman" w:cs="Times New Roman"/>
      <w:sz w:val="32"/>
      <w:szCs w:val="32"/>
    </w:rPr>
  </w:style>
  <w:style w:type="character" w:customStyle="1" w:styleId="Charc">
    <w:name w:val="正文首行缩进 Char"/>
    <w:link w:val="BodyTextFirstIndent1"/>
    <w:qFormat/>
    <w:locked/>
    <w:rPr>
      <w:sz w:val="24"/>
    </w:rPr>
  </w:style>
  <w:style w:type="paragraph" w:customStyle="1" w:styleId="BodyTextFirstIndent1">
    <w:name w:val="Body Text First Indent1"/>
    <w:basedOn w:val="a8"/>
    <w:link w:val="Charc"/>
    <w:qFormat/>
    <w:pPr>
      <w:spacing w:after="120"/>
      <w:ind w:firstLineChars="100" w:firstLine="420"/>
    </w:pPr>
    <w:rPr>
      <w:rFonts w:asciiTheme="minorHAnsi" w:eastAsiaTheme="minorEastAsia" w:hAnsiTheme="minorHAnsi" w:cstheme="minorBidi"/>
      <w:sz w:val="24"/>
      <w:szCs w:val="22"/>
    </w:rPr>
  </w:style>
  <w:style w:type="character" w:customStyle="1" w:styleId="verbl8">
    <w:name w:val="verbl8"/>
    <w:uiPriority w:val="99"/>
    <w:qFormat/>
  </w:style>
  <w:style w:type="character" w:customStyle="1" w:styleId="apple-style-span">
    <w:name w:val="apple-style-span"/>
    <w:uiPriority w:val="99"/>
    <w:qFormat/>
  </w:style>
  <w:style w:type="character" w:customStyle="1" w:styleId="CharChar15">
    <w:name w:val="Char Char15"/>
    <w:uiPriority w:val="99"/>
    <w:qFormat/>
    <w:rPr>
      <w:rFonts w:eastAsia="宋体"/>
      <w:kern w:val="2"/>
      <w:sz w:val="18"/>
      <w:lang w:val="en-US" w:eastAsia="zh-CN"/>
    </w:rPr>
  </w:style>
  <w:style w:type="character" w:customStyle="1" w:styleId="Chara">
    <w:name w:val="批注主题 Char"/>
    <w:link w:val="af3"/>
    <w:qFormat/>
    <w:locked/>
    <w:rPr>
      <w:b/>
      <w:bCs/>
      <w:szCs w:val="24"/>
    </w:rPr>
  </w:style>
  <w:style w:type="character" w:customStyle="1" w:styleId="LineNumber1">
    <w:name w:val="Line Number1"/>
    <w:uiPriority w:val="99"/>
    <w:qFormat/>
  </w:style>
  <w:style w:type="character" w:customStyle="1" w:styleId="headingblue1">
    <w:name w:val="headingblue1"/>
    <w:uiPriority w:val="99"/>
    <w:qFormat/>
    <w:rPr>
      <w:rFonts w:ascii="Verdana" w:hAnsi="Verdana"/>
      <w:b/>
      <w:color w:val="080B78"/>
      <w:sz w:val="30"/>
      <w:u w:val="none"/>
    </w:rPr>
  </w:style>
  <w:style w:type="character" w:customStyle="1" w:styleId="FootnoteTextChar">
    <w:name w:val="Footnote Text Char"/>
    <w:uiPriority w:val="99"/>
    <w:qFormat/>
    <w:locked/>
    <w:rPr>
      <w:sz w:val="18"/>
    </w:rPr>
  </w:style>
  <w:style w:type="character" w:customStyle="1" w:styleId="2Char3">
    <w:name w:val="正文首行缩进 2 Char"/>
    <w:link w:val="BodyTextFirstIndent21"/>
    <w:qFormat/>
    <w:locked/>
    <w:rPr>
      <w:sz w:val="32"/>
    </w:rPr>
  </w:style>
  <w:style w:type="paragraph" w:customStyle="1" w:styleId="BodyTextFirstIndent21">
    <w:name w:val="Body Text First Indent 21"/>
    <w:basedOn w:val="BodyTextIndent1"/>
    <w:link w:val="2Char3"/>
    <w:qFormat/>
    <w:pPr>
      <w:spacing w:after="120"/>
      <w:ind w:leftChars="200" w:left="420" w:firstLineChars="200" w:firstLine="420"/>
    </w:pPr>
    <w:rPr>
      <w:rFonts w:asciiTheme="minorHAnsi" w:eastAsiaTheme="minorEastAsia" w:hAnsiTheme="minorHAnsi" w:cstheme="minorBidi"/>
      <w:szCs w:val="22"/>
    </w:rPr>
  </w:style>
  <w:style w:type="character" w:customStyle="1" w:styleId="PageNumber1">
    <w:name w:val="Page Number1"/>
    <w:uiPriority w:val="99"/>
    <w:qFormat/>
  </w:style>
  <w:style w:type="character" w:customStyle="1" w:styleId="Chard">
    <w:name w:val="批注文字 Char"/>
    <w:qFormat/>
    <w:locked/>
    <w:rPr>
      <w:kern w:val="2"/>
      <w:sz w:val="21"/>
      <w:szCs w:val="24"/>
    </w:rPr>
  </w:style>
  <w:style w:type="character" w:customStyle="1" w:styleId="Char8">
    <w:name w:val="脚注文本 Char"/>
    <w:link w:val="af0"/>
    <w:qFormat/>
    <w:rPr>
      <w:sz w:val="18"/>
    </w:rPr>
  </w:style>
  <w:style w:type="character" w:customStyle="1" w:styleId="CharChar5">
    <w:name w:val="Char Char5"/>
    <w:uiPriority w:val="99"/>
    <w:qFormat/>
    <w:rPr>
      <w:rFonts w:eastAsia="宋体"/>
      <w:kern w:val="2"/>
      <w:sz w:val="18"/>
      <w:lang w:val="en-US" w:eastAsia="zh-CN"/>
    </w:rPr>
  </w:style>
  <w:style w:type="character" w:customStyle="1" w:styleId="Char9">
    <w:name w:val="标题 Char"/>
    <w:link w:val="af2"/>
    <w:qFormat/>
    <w:rPr>
      <w:rFonts w:ascii="Cambria" w:hAnsi="Cambria"/>
      <w:b/>
      <w:bCs/>
      <w:sz w:val="32"/>
      <w:szCs w:val="32"/>
    </w:rPr>
  </w:style>
  <w:style w:type="character" w:customStyle="1" w:styleId="Char13">
    <w:name w:val="页眉 Char1"/>
    <w:uiPriority w:val="99"/>
    <w:semiHidden/>
    <w:qFormat/>
    <w:rPr>
      <w:kern w:val="2"/>
      <w:sz w:val="18"/>
      <w:szCs w:val="18"/>
    </w:rPr>
  </w:style>
  <w:style w:type="character" w:customStyle="1" w:styleId="Char20">
    <w:name w:val="脚注文本 Char2"/>
    <w:basedOn w:val="a0"/>
    <w:uiPriority w:val="99"/>
    <w:qFormat/>
    <w:rPr>
      <w:rFonts w:ascii="Times New Roman" w:eastAsia="方正仿宋_GBK" w:hAnsi="Times New Roman" w:cs="Times New Roman"/>
      <w:sz w:val="18"/>
      <w:szCs w:val="18"/>
    </w:rPr>
  </w:style>
  <w:style w:type="character" w:customStyle="1" w:styleId="Char2">
    <w:name w:val="批注文字 Char2"/>
    <w:basedOn w:val="a0"/>
    <w:link w:val="a7"/>
    <w:qFormat/>
    <w:rPr>
      <w:rFonts w:ascii="Times New Roman" w:eastAsia="方正仿宋_GBK" w:hAnsi="Times New Roman" w:cs="Times New Roman"/>
      <w:szCs w:val="24"/>
    </w:rPr>
  </w:style>
  <w:style w:type="character" w:customStyle="1" w:styleId="Char21">
    <w:name w:val="批注主题 Char2"/>
    <w:basedOn w:val="Char2"/>
    <w:uiPriority w:val="99"/>
    <w:qFormat/>
    <w:rPr>
      <w:rFonts w:ascii="Times New Roman" w:eastAsia="方正仿宋_GBK" w:hAnsi="Times New Roman" w:cs="Times New Roman"/>
      <w:b/>
      <w:bCs/>
      <w:szCs w:val="24"/>
    </w:rPr>
  </w:style>
  <w:style w:type="character" w:customStyle="1" w:styleId="Char22">
    <w:name w:val="正文文本缩进 Char2"/>
    <w:uiPriority w:val="99"/>
    <w:semiHidden/>
    <w:qFormat/>
    <w:rPr>
      <w:kern w:val="2"/>
      <w:sz w:val="21"/>
      <w:szCs w:val="22"/>
    </w:rPr>
  </w:style>
  <w:style w:type="character" w:customStyle="1" w:styleId="Char14">
    <w:name w:val="批注框文本 Char1"/>
    <w:uiPriority w:val="99"/>
    <w:semiHidden/>
    <w:qFormat/>
    <w:rPr>
      <w:kern w:val="2"/>
      <w:sz w:val="18"/>
      <w:szCs w:val="18"/>
    </w:rPr>
  </w:style>
  <w:style w:type="character" w:customStyle="1" w:styleId="Char15">
    <w:name w:val="标题 Char1"/>
    <w:basedOn w:val="a0"/>
    <w:uiPriority w:val="10"/>
    <w:qFormat/>
    <w:rPr>
      <w:rFonts w:asciiTheme="majorHAnsi" w:eastAsia="宋体" w:hAnsiTheme="majorHAnsi" w:cstheme="majorBidi"/>
      <w:b/>
      <w:bCs/>
      <w:sz w:val="32"/>
      <w:szCs w:val="32"/>
    </w:rPr>
  </w:style>
  <w:style w:type="character" w:customStyle="1" w:styleId="Char16">
    <w:name w:val="日期 Char1"/>
    <w:uiPriority w:val="99"/>
    <w:semiHidden/>
    <w:qFormat/>
    <w:rPr>
      <w:kern w:val="2"/>
      <w:sz w:val="21"/>
      <w:szCs w:val="22"/>
    </w:rPr>
  </w:style>
  <w:style w:type="character" w:customStyle="1" w:styleId="Char17">
    <w:name w:val="正文文本 Char1"/>
    <w:uiPriority w:val="99"/>
    <w:semiHidden/>
    <w:qFormat/>
    <w:rPr>
      <w:kern w:val="2"/>
      <w:sz w:val="21"/>
      <w:szCs w:val="22"/>
    </w:rPr>
  </w:style>
  <w:style w:type="character" w:customStyle="1" w:styleId="Char18">
    <w:name w:val="页脚 Char1"/>
    <w:uiPriority w:val="99"/>
    <w:semiHidden/>
    <w:qFormat/>
    <w:rPr>
      <w:kern w:val="2"/>
      <w:sz w:val="18"/>
      <w:szCs w:val="18"/>
    </w:rPr>
  </w:style>
  <w:style w:type="character" w:customStyle="1" w:styleId="3Char10">
    <w:name w:val="正文文本缩进 3 Char1"/>
    <w:uiPriority w:val="99"/>
    <w:semiHidden/>
    <w:qFormat/>
    <w:rPr>
      <w:kern w:val="2"/>
      <w:sz w:val="16"/>
      <w:szCs w:val="16"/>
    </w:rPr>
  </w:style>
  <w:style w:type="character" w:customStyle="1" w:styleId="Char19">
    <w:name w:val="文档结构图 Char1"/>
    <w:uiPriority w:val="99"/>
    <w:semiHidden/>
    <w:qFormat/>
    <w:rPr>
      <w:rFonts w:ascii="宋体"/>
      <w:kern w:val="2"/>
      <w:sz w:val="18"/>
      <w:szCs w:val="18"/>
    </w:rPr>
  </w:style>
  <w:style w:type="character" w:customStyle="1" w:styleId="2Char20">
    <w:name w:val="正文文本缩进 2 Char2"/>
    <w:uiPriority w:val="99"/>
    <w:semiHidden/>
    <w:qFormat/>
    <w:rPr>
      <w:kern w:val="2"/>
      <w:sz w:val="21"/>
      <w:szCs w:val="22"/>
    </w:rPr>
  </w:style>
  <w:style w:type="character" w:customStyle="1" w:styleId="Char1a">
    <w:name w:val="纯文本 Char1"/>
    <w:basedOn w:val="a0"/>
    <w:uiPriority w:val="99"/>
    <w:qFormat/>
    <w:rPr>
      <w:rFonts w:ascii="宋体" w:eastAsia="宋体" w:hAnsi="Courier New" w:cs="Courier New"/>
      <w:szCs w:val="21"/>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6"/>
    <w:uiPriority w:val="99"/>
    <w:pPr>
      <w:jc w:val="left"/>
    </w:pPr>
    <w:rPr>
      <w:sz w:val="21"/>
      <w:szCs w:val="24"/>
    </w:rPr>
  </w:style>
  <w:style w:type="paragraph" w:customStyle="1" w:styleId="11">
    <w:name w:val="列出段落1"/>
    <w:basedOn w:val="a"/>
    <w:uiPriority w:val="99"/>
    <w:qFormat/>
    <w:pPr>
      <w:ind w:firstLineChars="200" w:firstLine="420"/>
    </w:pPr>
    <w:rPr>
      <w:sz w:val="21"/>
      <w:szCs w:val="21"/>
    </w:rPr>
  </w:style>
  <w:style w:type="paragraph" w:customStyle="1" w:styleId="List21">
    <w:name w:val="List 21"/>
    <w:basedOn w:val="a"/>
    <w:uiPriority w:val="99"/>
    <w:qFormat/>
    <w:pPr>
      <w:spacing w:line="360" w:lineRule="auto"/>
    </w:pPr>
    <w:rPr>
      <w:sz w:val="24"/>
      <w:szCs w:val="24"/>
    </w:rPr>
  </w:style>
  <w:style w:type="paragraph" w:customStyle="1" w:styleId="0">
    <w:name w:val="样式 左侧:  0 厘米"/>
    <w:basedOn w:val="a"/>
    <w:next w:val="a"/>
    <w:uiPriority w:val="99"/>
    <w:qFormat/>
    <w:pPr>
      <w:widowControl/>
      <w:overflowPunct w:val="0"/>
      <w:autoSpaceDE w:val="0"/>
      <w:autoSpaceDN w:val="0"/>
      <w:adjustRightInd w:val="0"/>
      <w:spacing w:before="240" w:line="300" w:lineRule="auto"/>
      <w:jc w:val="left"/>
      <w:textAlignment w:val="baseline"/>
    </w:pPr>
    <w:rPr>
      <w:rFonts w:cs="宋体"/>
      <w:kern w:val="0"/>
      <w:sz w:val="24"/>
      <w:szCs w:val="20"/>
    </w:rPr>
  </w:style>
  <w:style w:type="paragraph" w:customStyle="1" w:styleId="12">
    <w:name w:val="样式1"/>
    <w:basedOn w:val="af"/>
    <w:next w:val="6"/>
    <w:uiPriority w:val="99"/>
    <w:qFormat/>
    <w:pPr>
      <w:pBdr>
        <w:bottom w:val="none" w:sz="0" w:space="0" w:color="auto"/>
      </w:pBdr>
      <w:shd w:val="clear" w:color="auto" w:fill="FFFFFF"/>
      <w:spacing w:line="240" w:lineRule="atLeast"/>
    </w:pPr>
    <w:rPr>
      <w:szCs w:val="20"/>
    </w:rPr>
  </w:style>
  <w:style w:type="paragraph" w:customStyle="1" w:styleId="afa">
    <w:name w:val="段落（一）"/>
    <w:basedOn w:val="a"/>
    <w:uiPriority w:val="99"/>
    <w:qFormat/>
    <w:pPr>
      <w:snapToGrid w:val="0"/>
      <w:spacing w:line="360" w:lineRule="auto"/>
      <w:ind w:firstLine="454"/>
    </w:pPr>
    <w:rPr>
      <w:kern w:val="28"/>
      <w:sz w:val="20"/>
      <w:szCs w:val="20"/>
    </w:rPr>
  </w:style>
  <w:style w:type="paragraph" w:customStyle="1" w:styleId="A-">
    <w:name w:val="A-正文"/>
    <w:basedOn w:val="NormalIndent1"/>
    <w:uiPriority w:val="99"/>
    <w:qFormat/>
    <w:pPr>
      <w:widowControl w:val="0"/>
      <w:spacing w:line="300" w:lineRule="auto"/>
      <w:ind w:left="0" w:firstLineChars="200" w:firstLine="200"/>
    </w:pPr>
    <w:rPr>
      <w:sz w:val="24"/>
      <w:szCs w:val="24"/>
    </w:rPr>
  </w:style>
  <w:style w:type="paragraph" w:customStyle="1" w:styleId="NormalIndent1">
    <w:name w:val="Normal Indent1"/>
    <w:basedOn w:val="a"/>
    <w:uiPriority w:val="99"/>
    <w:qFormat/>
    <w:pPr>
      <w:widowControl/>
      <w:ind w:left="1260" w:firstLine="420"/>
      <w:jc w:val="left"/>
    </w:pPr>
    <w:rPr>
      <w:sz w:val="28"/>
      <w:szCs w:val="20"/>
    </w:rPr>
  </w:style>
  <w:style w:type="paragraph" w:customStyle="1" w:styleId="xl87">
    <w:name w:val="xl87"/>
    <w:basedOn w:val="a"/>
    <w:uiPriority w:val="99"/>
    <w:qFormat/>
    <w:pPr>
      <w:widowControl/>
      <w:spacing w:before="100" w:beforeAutospacing="1" w:after="100" w:afterAutospacing="1"/>
      <w:jc w:val="left"/>
    </w:pPr>
    <w:rPr>
      <w:rFonts w:ascii="宋体" w:hAnsi="宋体" w:cs="宋体"/>
      <w:kern w:val="0"/>
      <w:sz w:val="21"/>
      <w:szCs w:val="21"/>
    </w:rPr>
  </w:style>
  <w:style w:type="paragraph" w:customStyle="1" w:styleId="afb">
    <w:name w:val="表格内容"/>
    <w:basedOn w:val="a"/>
    <w:uiPriority w:val="99"/>
    <w:qFormat/>
    <w:pPr>
      <w:spacing w:line="320" w:lineRule="exact"/>
    </w:pPr>
    <w:rPr>
      <w:sz w:val="21"/>
      <w:szCs w:val="20"/>
    </w:rPr>
  </w:style>
  <w:style w:type="paragraph" w:customStyle="1" w:styleId="CharCharCharCharChar3Char">
    <w:name w:val="Char Char Char Char Char3 Char"/>
    <w:basedOn w:val="a"/>
    <w:uiPriority w:val="99"/>
    <w:qFormat/>
    <w:rPr>
      <w:rFonts w:ascii="Tahoma" w:hAnsi="Tahoma"/>
      <w:sz w:val="24"/>
      <w:szCs w:val="20"/>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具体问题子项细节"/>
    <w:basedOn w:val="a"/>
    <w:uiPriority w:val="99"/>
    <w:qFormat/>
    <w:pPr>
      <w:autoSpaceDE w:val="0"/>
      <w:autoSpaceDN w:val="0"/>
      <w:adjustRightInd w:val="0"/>
      <w:ind w:left="1620" w:firstLine="60"/>
      <w:jc w:val="left"/>
    </w:pPr>
    <w:rPr>
      <w:rFonts w:ascii="宋体"/>
      <w:color w:val="000000"/>
      <w:kern w:val="0"/>
      <w:sz w:val="20"/>
      <w:szCs w:val="20"/>
      <w:lang w:val="zh-CN"/>
    </w:rPr>
  </w:style>
  <w:style w:type="paragraph" w:customStyle="1" w:styleId="List1">
    <w:name w:val="List1"/>
    <w:basedOn w:val="a"/>
    <w:uiPriority w:val="99"/>
    <w:qFormat/>
    <w:pPr>
      <w:ind w:left="200" w:hangingChars="200" w:hanging="200"/>
    </w:pPr>
    <w:rPr>
      <w:sz w:val="24"/>
      <w:szCs w:val="24"/>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ate1">
    <w:name w:val="Date1"/>
    <w:basedOn w:val="a"/>
    <w:next w:val="a"/>
    <w:uiPriority w:val="99"/>
    <w:qFormat/>
    <w:rPr>
      <w:rFonts w:ascii="仿宋_GB2312" w:eastAsia="仿宋_GB2312"/>
      <w:szCs w:val="20"/>
    </w:rPr>
  </w:style>
  <w:style w:type="paragraph" w:customStyle="1" w:styleId="110">
    <w:name w:val="列出段落11"/>
    <w:basedOn w:val="a"/>
    <w:uiPriority w:val="99"/>
    <w:qFormat/>
    <w:pPr>
      <w:ind w:firstLineChars="200" w:firstLine="420"/>
    </w:pPr>
    <w:rPr>
      <w:rFonts w:ascii="Calibri" w:hAnsi="Calibri"/>
      <w:sz w:val="21"/>
      <w:szCs w:val="22"/>
    </w:rPr>
  </w:style>
  <w:style w:type="paragraph" w:customStyle="1" w:styleId="ParaCharCharCharCharCharCharChar">
    <w:name w:val="默认段落字体 Para Char Char Char Char Char Char Char"/>
    <w:basedOn w:val="a"/>
    <w:uiPriority w:val="99"/>
    <w:qFormat/>
    <w:rPr>
      <w:rFonts w:ascii="Tahoma" w:hAnsi="Tahoma"/>
      <w:sz w:val="24"/>
      <w:szCs w:val="20"/>
    </w:rPr>
  </w:style>
  <w:style w:type="paragraph" w:customStyle="1" w:styleId="BodyTextIndent31">
    <w:name w:val="Body Text Indent 31"/>
    <w:uiPriority w:val="99"/>
    <w:qFormat/>
    <w:pPr>
      <w:ind w:firstLineChars="200" w:firstLine="600"/>
    </w:pPr>
    <w:rPr>
      <w:rFonts w:ascii="仿宋_GB2312" w:eastAsia="仿宋_GB2312" w:hAnsi="Times New Roman" w:cs="Times New Roman"/>
      <w:sz w:val="30"/>
      <w:szCs w:val="24"/>
    </w:rPr>
  </w:style>
  <w:style w:type="paragraph" w:customStyle="1" w:styleId="MITreb7Bold">
    <w:name w:val="MITreb7Bold"/>
    <w:basedOn w:val="a"/>
    <w:uiPriority w:val="99"/>
    <w:qFormat/>
    <w:pPr>
      <w:widowControl/>
      <w:spacing w:before="40"/>
      <w:jc w:val="center"/>
    </w:pPr>
    <w:rPr>
      <w:rFonts w:ascii="宋体" w:hAnsi="宋体"/>
      <w:b/>
      <w:color w:val="FFFFFF"/>
      <w:kern w:val="0"/>
      <w:sz w:val="14"/>
      <w:szCs w:val="20"/>
      <w:lang w:eastAsia="en-US"/>
    </w:rPr>
  </w:style>
  <w:style w:type="paragraph" w:customStyle="1" w:styleId="BodyText31">
    <w:name w:val="Body Text 31"/>
    <w:basedOn w:val="a"/>
    <w:qFormat/>
    <w:pPr>
      <w:tabs>
        <w:tab w:val="left" w:pos="432"/>
        <w:tab w:val="left" w:pos="2110"/>
      </w:tabs>
      <w:spacing w:after="120"/>
    </w:pPr>
    <w:rPr>
      <w:kern w:val="0"/>
      <w:sz w:val="16"/>
      <w:szCs w:val="20"/>
    </w:rPr>
  </w:style>
  <w:style w:type="paragraph" w:customStyle="1" w:styleId="afd">
    <w:name w:val="章标题"/>
    <w:next w:val="a"/>
    <w:uiPriority w:val="99"/>
    <w:qFormat/>
    <w:pPr>
      <w:spacing w:beforeLines="50" w:afterLines="50"/>
      <w:jc w:val="both"/>
      <w:outlineLvl w:val="1"/>
    </w:pPr>
    <w:rPr>
      <w:rFonts w:ascii="黑体" w:eastAsia="黑体" w:hAnsi="Times New Roman" w:cs="Times New Roman"/>
    </w:rPr>
  </w:style>
  <w:style w:type="paragraph" w:customStyle="1" w:styleId="afe">
    <w:name w:val="我的表格内的编号"/>
    <w:basedOn w:val="a"/>
    <w:uiPriority w:val="99"/>
    <w:qFormat/>
    <w:pPr>
      <w:tabs>
        <w:tab w:val="left" w:pos="390"/>
        <w:tab w:val="left" w:pos="432"/>
      </w:tabs>
      <w:ind w:left="432" w:hanging="432"/>
    </w:pPr>
    <w:rPr>
      <w:sz w:val="21"/>
      <w:szCs w:val="21"/>
    </w:rPr>
  </w:style>
  <w:style w:type="paragraph" w:customStyle="1" w:styleId="BodyText21">
    <w:name w:val="Body Text 21"/>
    <w:basedOn w:val="a"/>
    <w:qFormat/>
    <w:pPr>
      <w:spacing w:line="380" w:lineRule="atLeast"/>
      <w:ind w:right="162"/>
      <w:jc w:val="left"/>
    </w:pPr>
    <w:rPr>
      <w:kern w:val="0"/>
      <w:sz w:val="24"/>
      <w:szCs w:val="20"/>
    </w:rPr>
  </w:style>
  <w:style w:type="paragraph" w:customStyle="1" w:styleId="aff">
    <w:name w:val="样式"/>
    <w:uiPriority w:val="99"/>
    <w:qFormat/>
    <w:pPr>
      <w:widowControl w:val="0"/>
      <w:jc w:val="both"/>
    </w:pPr>
    <w:rPr>
      <w:rFonts w:ascii="Calibri" w:eastAsia="宋体" w:hAnsi="Calibri" w:cs="Times New Roman"/>
      <w:kern w:val="2"/>
      <w:sz w:val="21"/>
      <w:szCs w:val="22"/>
    </w:rPr>
  </w:style>
  <w:style w:type="paragraph" w:customStyle="1" w:styleId="aff0">
    <w:name w:val="封面"/>
    <w:basedOn w:val="a"/>
    <w:uiPriority w:val="99"/>
    <w:qFormat/>
    <w:pPr>
      <w:adjustRightInd w:val="0"/>
      <w:spacing w:line="360" w:lineRule="atLeast"/>
      <w:jc w:val="right"/>
      <w:textAlignment w:val="baseline"/>
    </w:pPr>
    <w:rPr>
      <w:rFonts w:ascii="Arial" w:hAnsi="Arial"/>
      <w:kern w:val="0"/>
      <w:sz w:val="21"/>
      <w:szCs w:val="24"/>
    </w:rPr>
  </w:style>
  <w:style w:type="paragraph" w:customStyle="1" w:styleId="aff1">
    <w:name w:val="正文悬挂缩进"/>
    <w:basedOn w:val="a"/>
    <w:uiPriority w:val="99"/>
    <w:qFormat/>
    <w:pPr>
      <w:tabs>
        <w:tab w:val="left" w:pos="456"/>
        <w:tab w:val="right" w:leader="dot" w:pos="9174"/>
      </w:tabs>
      <w:spacing w:afterLines="50"/>
      <w:ind w:right="282" w:firstLine="480"/>
    </w:pPr>
    <w:rPr>
      <w:rFonts w:ascii="Arial" w:cs="Arial"/>
      <w:sz w:val="24"/>
      <w:szCs w:val="24"/>
    </w:rPr>
  </w:style>
  <w:style w:type="paragraph" w:customStyle="1" w:styleId="BlockText1">
    <w:name w:val="Block Text1"/>
    <w:basedOn w:val="a"/>
    <w:uiPriority w:val="99"/>
    <w:qFormat/>
    <w:pPr>
      <w:spacing w:line="380" w:lineRule="atLeast"/>
      <w:ind w:left="375" w:right="162"/>
    </w:pPr>
    <w:rPr>
      <w:spacing w:val="4"/>
      <w:sz w:val="24"/>
      <w:szCs w:val="24"/>
    </w:rPr>
  </w:style>
  <w:style w:type="paragraph" w:customStyle="1" w:styleId="text">
    <w:name w:val="text"/>
    <w:basedOn w:val="a"/>
    <w:uiPriority w:val="99"/>
    <w:qFormat/>
    <w:pPr>
      <w:adjustRightInd w:val="0"/>
      <w:spacing w:after="158"/>
      <w:ind w:firstLine="544"/>
      <w:jc w:val="left"/>
      <w:textAlignment w:val="baseline"/>
    </w:pPr>
    <w:rPr>
      <w:kern w:val="0"/>
      <w:sz w:val="21"/>
      <w:szCs w:val="24"/>
      <w:lang w:eastAsia="zh-TW"/>
    </w:rPr>
  </w:style>
  <w:style w:type="paragraph" w:customStyle="1" w:styleId="CharCharCharChar2">
    <w:name w:val="Char Char Char Char2"/>
    <w:basedOn w:val="a"/>
    <w:uiPriority w:val="99"/>
    <w:qFormat/>
    <w:rPr>
      <w:sz w:val="21"/>
      <w:szCs w:val="24"/>
    </w:rPr>
  </w:style>
  <w:style w:type="paragraph" w:customStyle="1" w:styleId="Char23">
    <w:name w:val="Char2"/>
    <w:basedOn w:val="a"/>
    <w:uiPriority w:val="99"/>
    <w:qFormat/>
    <w:pPr>
      <w:spacing w:line="360" w:lineRule="auto"/>
      <w:ind w:firstLine="420"/>
    </w:pPr>
    <w:rPr>
      <w:rFonts w:ascii="Tahoma" w:hAnsi="Tahoma"/>
      <w:sz w:val="24"/>
      <w:szCs w:val="20"/>
    </w:rPr>
  </w:style>
  <w:style w:type="paragraph" w:customStyle="1" w:styleId="CommentSubject1">
    <w:name w:val="Comment Subject1"/>
    <w:basedOn w:val="a7"/>
    <w:next w:val="a7"/>
    <w:uiPriority w:val="99"/>
    <w:qFormat/>
    <w:pPr>
      <w:jc w:val="both"/>
    </w:pPr>
    <w:rPr>
      <w:b/>
      <w:bCs/>
      <w:lang w:val="zh-CN"/>
    </w:rPr>
  </w:style>
  <w:style w:type="paragraph" w:customStyle="1" w:styleId="aff2">
    <w:name w:val="正文（首行缩进）"/>
    <w:basedOn w:val="a"/>
    <w:uiPriority w:val="99"/>
    <w:qFormat/>
    <w:pPr>
      <w:spacing w:line="400" w:lineRule="exact"/>
      <w:ind w:firstLineChars="200" w:firstLine="200"/>
      <w:jc w:val="left"/>
    </w:pPr>
    <w:rPr>
      <w:rFonts w:ascii="楷体_GB2312" w:eastAsia="楷体_GB2312" w:hAnsi="宋体"/>
      <w:bCs/>
      <w:color w:val="000000"/>
      <w:sz w:val="24"/>
      <w:szCs w:val="24"/>
    </w:rPr>
  </w:style>
  <w:style w:type="paragraph" w:customStyle="1" w:styleId="aff3">
    <w:name w:val="图表"/>
    <w:basedOn w:val="a"/>
    <w:uiPriority w:val="99"/>
    <w:qFormat/>
    <w:pPr>
      <w:spacing w:line="360" w:lineRule="auto"/>
      <w:jc w:val="center"/>
    </w:pPr>
    <w:rPr>
      <w:sz w:val="24"/>
      <w:szCs w:val="24"/>
    </w:rPr>
  </w:style>
  <w:style w:type="paragraph" w:customStyle="1" w:styleId="aff4">
    <w:name w:val="表格单元"/>
    <w:basedOn w:val="a"/>
    <w:uiPriority w:val="99"/>
    <w:qFormat/>
    <w:pPr>
      <w:adjustRightInd w:val="0"/>
      <w:snapToGrid w:val="0"/>
      <w:spacing w:before="45" w:after="45"/>
      <w:jc w:val="left"/>
    </w:pPr>
    <w:rPr>
      <w:rFonts w:ascii="宋体"/>
      <w:sz w:val="21"/>
      <w:szCs w:val="24"/>
    </w:rPr>
  </w:style>
  <w:style w:type="paragraph" w:customStyle="1" w:styleId="aff5">
    <w:name w:val="表格文字单行"/>
    <w:basedOn w:val="aff6"/>
    <w:uiPriority w:val="99"/>
    <w:qFormat/>
    <w:pPr>
      <w:adjustRightInd w:val="0"/>
      <w:snapToGrid w:val="0"/>
      <w:spacing w:before="120" w:after="120" w:line="360" w:lineRule="exact"/>
    </w:pPr>
    <w:rPr>
      <w:kern w:val="0"/>
      <w:sz w:val="24"/>
    </w:rPr>
  </w:style>
  <w:style w:type="paragraph" w:customStyle="1" w:styleId="aff6">
    <w:name w:val="表格文字"/>
    <w:basedOn w:val="a"/>
    <w:uiPriority w:val="99"/>
    <w:qFormat/>
    <w:pPr>
      <w:spacing w:line="360" w:lineRule="auto"/>
    </w:pPr>
    <w:rPr>
      <w:sz w:val="21"/>
      <w:szCs w:val="24"/>
    </w:rPr>
  </w:style>
  <w:style w:type="paragraph" w:customStyle="1" w:styleId="aff7">
    <w:name w:val="二级条标题"/>
    <w:basedOn w:val="aff8"/>
    <w:next w:val="a"/>
    <w:uiPriority w:val="99"/>
    <w:qFormat/>
    <w:pPr>
      <w:outlineLvl w:val="3"/>
    </w:pPr>
  </w:style>
  <w:style w:type="paragraph" w:customStyle="1" w:styleId="aff8">
    <w:name w:val="一级条标题"/>
    <w:basedOn w:val="afd"/>
    <w:next w:val="a"/>
    <w:uiPriority w:val="99"/>
    <w:qFormat/>
    <w:pPr>
      <w:tabs>
        <w:tab w:val="left" w:pos="420"/>
      </w:tabs>
      <w:ind w:left="420" w:hanging="420"/>
      <w:outlineLvl w:val="2"/>
    </w:pPr>
  </w:style>
  <w:style w:type="paragraph" w:customStyle="1" w:styleId="List31">
    <w:name w:val="List 31"/>
    <w:basedOn w:val="a"/>
    <w:uiPriority w:val="99"/>
    <w:qFormat/>
    <w:pPr>
      <w:spacing w:line="360" w:lineRule="auto"/>
    </w:pPr>
    <w:rPr>
      <w:sz w:val="24"/>
      <w:szCs w:val="24"/>
    </w:rPr>
  </w:style>
  <w:style w:type="paragraph" w:customStyle="1" w:styleId="Char1CharCharCharCharCharCharChar">
    <w:name w:val="Char1 Char Char Char Char Char Char Char"/>
    <w:basedOn w:val="a"/>
    <w:uiPriority w:val="99"/>
    <w:qFormat/>
    <w:pPr>
      <w:spacing w:line="440" w:lineRule="exact"/>
      <w:ind w:left="480"/>
    </w:pPr>
    <w:rPr>
      <w:rFonts w:ascii="Tahoma" w:eastAsia="仿宋_GB2312" w:hAnsi="Tahoma"/>
      <w:sz w:val="24"/>
      <w:szCs w:val="20"/>
    </w:rPr>
  </w:style>
  <w:style w:type="paragraph" w:customStyle="1" w:styleId="aff9">
    <w:name w:val="文档正文"/>
    <w:basedOn w:val="a"/>
    <w:uiPriority w:val="99"/>
    <w:qFormat/>
    <w:pPr>
      <w:adjustRightInd w:val="0"/>
      <w:spacing w:beforeLines="25" w:afterLines="25" w:line="360" w:lineRule="exact"/>
      <w:ind w:firstLine="567"/>
      <w:textAlignment w:val="baseline"/>
    </w:pPr>
    <w:rPr>
      <w:kern w:val="0"/>
      <w:sz w:val="21"/>
      <w:szCs w:val="20"/>
    </w:rPr>
  </w:style>
  <w:style w:type="paragraph" w:customStyle="1" w:styleId="ParaCharCharCharCharCharCharCharCharCharCharCharChar">
    <w:name w:val="默认段落字体 Para Char Char Char Char Char Char Char Char Char Char Char Char"/>
    <w:basedOn w:val="a"/>
    <w:uiPriority w:val="99"/>
    <w:qFormat/>
    <w:rPr>
      <w:rFonts w:ascii="Tahoma" w:hAnsi="Tahoma"/>
      <w:sz w:val="24"/>
      <w:szCs w:val="20"/>
    </w:rPr>
  </w:style>
  <w:style w:type="paragraph" w:customStyle="1" w:styleId="msolistparagraph0">
    <w:name w:val="msolistparagraph"/>
    <w:basedOn w:val="a"/>
    <w:uiPriority w:val="99"/>
    <w:qFormat/>
    <w:pPr>
      <w:ind w:firstLineChars="200" w:firstLine="420"/>
    </w:pPr>
    <w:rPr>
      <w:rFonts w:ascii="Calibri" w:hAnsi="Calibri"/>
      <w:sz w:val="21"/>
      <w:szCs w:val="22"/>
    </w:rPr>
  </w:style>
  <w:style w:type="paragraph" w:customStyle="1" w:styleId="CharCharCharCharChar1CharCharCharCharCharCharChar">
    <w:name w:val="Char Char Char Char Char1 Char Char Char Char Char Char Char"/>
    <w:basedOn w:val="a"/>
    <w:uiPriority w:val="99"/>
    <w:qFormat/>
    <w:rPr>
      <w:sz w:val="21"/>
      <w:szCs w:val="24"/>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affa">
    <w:name w:val="五级条标题"/>
    <w:basedOn w:val="affb"/>
    <w:next w:val="a"/>
    <w:uiPriority w:val="99"/>
    <w:qFormat/>
    <w:pPr>
      <w:outlineLvl w:val="6"/>
    </w:pPr>
  </w:style>
  <w:style w:type="paragraph" w:customStyle="1" w:styleId="affb">
    <w:name w:val="四级条标题"/>
    <w:basedOn w:val="affc"/>
    <w:next w:val="a"/>
    <w:uiPriority w:val="99"/>
    <w:qFormat/>
    <w:pPr>
      <w:outlineLvl w:val="5"/>
    </w:pPr>
  </w:style>
  <w:style w:type="paragraph" w:customStyle="1" w:styleId="affc">
    <w:name w:val="三级条标题"/>
    <w:basedOn w:val="aff7"/>
    <w:next w:val="a"/>
    <w:uiPriority w:val="99"/>
    <w:qFormat/>
    <w:pPr>
      <w:tabs>
        <w:tab w:val="clear" w:pos="420"/>
      </w:tabs>
    </w:pPr>
  </w:style>
  <w:style w:type="paragraph" w:customStyle="1" w:styleId="xl97">
    <w:name w:val="xl97"/>
    <w:basedOn w:val="a"/>
    <w:uiPriority w:val="99"/>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affd">
    <w:name w:val="前言、引言标题"/>
    <w:next w:val="a"/>
    <w:uiPriority w:val="99"/>
    <w:qFormat/>
    <w:pPr>
      <w:shd w:val="clear" w:color="FFFFFF" w:fill="FFFFFF"/>
      <w:spacing w:before="640" w:after="560"/>
      <w:jc w:val="center"/>
      <w:outlineLvl w:val="0"/>
    </w:pPr>
    <w:rPr>
      <w:rFonts w:ascii="黑体" w:eastAsia="黑体" w:hAnsi="Times New Roman" w:cs="Times New Roman"/>
      <w:sz w:val="32"/>
    </w:rPr>
  </w:style>
  <w:style w:type="paragraph" w:customStyle="1" w:styleId="p0">
    <w:name w:val="p0"/>
    <w:basedOn w:val="a"/>
    <w:qFormat/>
    <w:pPr>
      <w:widowControl/>
    </w:pPr>
    <w:rPr>
      <w:kern w:val="0"/>
      <w:sz w:val="21"/>
      <w:szCs w:val="21"/>
    </w:rPr>
  </w:style>
  <w:style w:type="paragraph" w:customStyle="1" w:styleId="xl83">
    <w:name w:val="xl8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ocumentMap1">
    <w:name w:val="Document Map1"/>
    <w:basedOn w:val="a"/>
    <w:uiPriority w:val="99"/>
    <w:qFormat/>
    <w:pPr>
      <w:shd w:val="clear" w:color="auto" w:fill="000080"/>
    </w:pPr>
    <w:rPr>
      <w:kern w:val="0"/>
      <w:sz w:val="20"/>
      <w:szCs w:val="24"/>
      <w:shd w:val="clear" w:color="auto" w:fill="000080"/>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SS1">
    <w:name w:val="CSS1级编号"/>
    <w:basedOn w:val="a"/>
    <w:uiPriority w:val="99"/>
    <w:qFormat/>
    <w:pPr>
      <w:spacing w:line="360" w:lineRule="auto"/>
    </w:pPr>
    <w:rPr>
      <w:sz w:val="24"/>
      <w:szCs w:val="24"/>
    </w:rPr>
  </w:style>
  <w:style w:type="paragraph" w:customStyle="1" w:styleId="List41">
    <w:name w:val="List 41"/>
    <w:basedOn w:val="a"/>
    <w:uiPriority w:val="99"/>
    <w:qFormat/>
    <w:pPr>
      <w:adjustRightInd w:val="0"/>
      <w:snapToGrid w:val="0"/>
      <w:spacing w:line="360" w:lineRule="auto"/>
    </w:pPr>
    <w:rPr>
      <w:sz w:val="24"/>
      <w:szCs w:val="24"/>
    </w:rPr>
  </w:style>
  <w:style w:type="paragraph" w:customStyle="1" w:styleId="affe">
    <w:name w:val="头"/>
    <w:basedOn w:val="a"/>
    <w:uiPriority w:val="99"/>
    <w:qFormat/>
    <w:pPr>
      <w:ind w:leftChars="500" w:left="1050"/>
    </w:pPr>
    <w:rPr>
      <w:rFonts w:ascii="宋体" w:hAnsi="宋体"/>
      <w:b/>
      <w:bCs/>
      <w:sz w:val="24"/>
      <w:szCs w:val="20"/>
    </w:rPr>
  </w:style>
  <w:style w:type="paragraph" w:customStyle="1" w:styleId="xl86">
    <w:name w:val="xl86"/>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34">
    <w:name w:val="3"/>
    <w:uiPriority w:val="99"/>
    <w:qFormat/>
    <w:rPr>
      <w:rFonts w:ascii="Times New Roman" w:eastAsia="宋体" w:hAnsi="Times New Roman" w:cs="Times New Roman"/>
    </w:rPr>
  </w:style>
  <w:style w:type="paragraph" w:customStyle="1" w:styleId="CharCharCharChar">
    <w:name w:val="Char Char Char Char"/>
    <w:basedOn w:val="DocumentMap1"/>
    <w:uiPriority w:val="99"/>
    <w:qFormat/>
    <w:rPr>
      <w:rFonts w:ascii="Tahoma" w:hAnsi="Tahoma"/>
      <w:sz w:val="24"/>
    </w:rPr>
  </w:style>
  <w:style w:type="paragraph" w:customStyle="1" w:styleId="afff">
    <w:name w:val="表格文字首行"/>
    <w:basedOn w:val="aff6"/>
    <w:uiPriority w:val="99"/>
    <w:qFormat/>
    <w:pPr>
      <w:adjustRightInd w:val="0"/>
      <w:snapToGrid w:val="0"/>
      <w:spacing w:before="120" w:line="360" w:lineRule="exact"/>
    </w:pPr>
    <w:rPr>
      <w:sz w:val="24"/>
    </w:rPr>
  </w:style>
  <w:style w:type="paragraph" w:customStyle="1" w:styleId="ListParagraph1">
    <w:name w:val="List Paragraph1"/>
    <w:basedOn w:val="a"/>
    <w:uiPriority w:val="99"/>
    <w:qFormat/>
    <w:pPr>
      <w:ind w:firstLineChars="200" w:firstLine="420"/>
    </w:pPr>
    <w:rPr>
      <w:rFonts w:ascii="Calibri" w:hAnsi="Calibri"/>
      <w:sz w:val="21"/>
      <w:szCs w:val="22"/>
    </w:rPr>
  </w:style>
  <w:style w:type="paragraph" w:customStyle="1" w:styleId="TOCHeading1">
    <w:name w:val="TOC Heading1"/>
    <w:basedOn w:val="1"/>
    <w:next w:val="a"/>
    <w:uiPriority w:val="99"/>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lang w:val="zh-CN"/>
    </w:rPr>
  </w:style>
  <w:style w:type="paragraph" w:customStyle="1" w:styleId="tty80">
    <w:name w:val="tty80"/>
    <w:basedOn w:val="a"/>
    <w:uiPriority w:val="99"/>
    <w:qFormat/>
    <w:pPr>
      <w:widowControl/>
      <w:jc w:val="left"/>
    </w:pPr>
    <w:rPr>
      <w:rFonts w:ascii="Courier New" w:hAnsi="Courier New"/>
      <w:kern w:val="0"/>
      <w:sz w:val="20"/>
      <w:szCs w:val="20"/>
    </w:rPr>
  </w:style>
  <w:style w:type="paragraph" w:customStyle="1" w:styleId="CharCharChar1">
    <w:name w:val="Char Char Char1"/>
    <w:basedOn w:val="a"/>
    <w:uiPriority w:val="99"/>
    <w:qFormat/>
    <w:rPr>
      <w:sz w:val="21"/>
      <w:szCs w:val="24"/>
    </w:rPr>
  </w:style>
  <w:style w:type="paragraph" w:customStyle="1" w:styleId="CharCharCharChar1">
    <w:name w:val="Char Char Char Char1"/>
    <w:basedOn w:val="DocumentMap1"/>
    <w:uiPriority w:val="99"/>
    <w:qFormat/>
    <w:rPr>
      <w:rFonts w:ascii="Tahoma" w:hAnsi="Tahoma"/>
      <w:sz w:val="24"/>
    </w:rPr>
  </w:style>
  <w:style w:type="paragraph" w:customStyle="1" w:styleId="24">
    <w:name w:val="样式2"/>
    <w:uiPriority w:val="99"/>
    <w:qFormat/>
    <w:pPr>
      <w:widowControl w:val="0"/>
      <w:autoSpaceDE w:val="0"/>
      <w:autoSpaceDN w:val="0"/>
      <w:adjustRightInd w:val="0"/>
    </w:pPr>
    <w:rPr>
      <w:rFonts w:ascii="宋体" w:eastAsia="宋体" w:hAnsi="宋体" w:cs="宋体"/>
      <w:sz w:val="24"/>
      <w:szCs w:val="24"/>
    </w:rPr>
  </w:style>
  <w:style w:type="paragraph" w:customStyle="1" w:styleId="xl78">
    <w:name w:val="xl78"/>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ITreb7">
    <w:name w:val="MITreb7"/>
    <w:basedOn w:val="a"/>
    <w:uiPriority w:val="99"/>
    <w:qFormat/>
    <w:pPr>
      <w:widowControl/>
      <w:spacing w:before="40" w:line="60" w:lineRule="atLeast"/>
      <w:jc w:val="left"/>
    </w:pPr>
    <w:rPr>
      <w:rFonts w:ascii="宋体" w:hAnsi="宋体"/>
      <w:color w:val="000000"/>
      <w:kern w:val="0"/>
      <w:sz w:val="14"/>
      <w:szCs w:val="20"/>
      <w:lang w:eastAsia="en-US"/>
    </w:rPr>
  </w:style>
  <w:style w:type="paragraph" w:customStyle="1" w:styleId="42">
    <w:name w:val="样式4"/>
    <w:basedOn w:val="a"/>
    <w:uiPriority w:val="99"/>
    <w:qFormat/>
    <w:rPr>
      <w:sz w:val="21"/>
      <w:szCs w:val="20"/>
    </w:rPr>
  </w:style>
  <w:style w:type="paragraph" w:customStyle="1" w:styleId="p21">
    <w:name w:val="p21"/>
    <w:basedOn w:val="a"/>
    <w:qFormat/>
    <w:pPr>
      <w:widowControl/>
      <w:spacing w:after="100"/>
      <w:ind w:left="576" w:hanging="576"/>
    </w:pPr>
    <w:rPr>
      <w:rFonts w:ascii="黑体" w:eastAsia="黑体" w:hAnsi="黑体" w:cs="宋体"/>
      <w:b/>
      <w:bCs/>
      <w:kern w:val="0"/>
      <w:szCs w:val="32"/>
    </w:rPr>
  </w:style>
  <w:style w:type="paragraph" w:customStyle="1" w:styleId="CharCharChar">
    <w:name w:val="Char Char Char"/>
    <w:basedOn w:val="a"/>
    <w:uiPriority w:val="99"/>
    <w:qFormat/>
    <w:rPr>
      <w:rFonts w:ascii="Tahoma" w:hAnsi="Tahoma"/>
      <w:sz w:val="24"/>
      <w:szCs w:val="32"/>
    </w:rPr>
  </w:style>
  <w:style w:type="paragraph" w:customStyle="1" w:styleId="Chare">
    <w:name w:val="Char"/>
    <w:basedOn w:val="a"/>
    <w:uiPriority w:val="99"/>
    <w:qFormat/>
    <w:rPr>
      <w:rFonts w:ascii="Tahoma" w:hAnsi="Tahoma"/>
      <w:sz w:val="24"/>
      <w:szCs w:val="20"/>
    </w:rPr>
  </w:style>
  <w:style w:type="paragraph" w:customStyle="1" w:styleId="p16">
    <w:name w:val="p16"/>
    <w:basedOn w:val="a"/>
    <w:qFormat/>
    <w:pPr>
      <w:widowControl/>
      <w:spacing w:before="100" w:after="100"/>
      <w:jc w:val="left"/>
    </w:pPr>
    <w:rPr>
      <w:rFonts w:ascii="宋体" w:hAnsi="宋体" w:cs="宋体"/>
      <w:kern w:val="0"/>
      <w:sz w:val="24"/>
      <w:szCs w:val="24"/>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0"/>
    </w:rPr>
  </w:style>
  <w:style w:type="paragraph" w:customStyle="1" w:styleId="CharCharCharCharCharCharChar">
    <w:name w:val="Char Char Char Char Char Char Char"/>
    <w:basedOn w:val="a"/>
    <w:uiPriority w:val="99"/>
    <w:qFormat/>
    <w:rPr>
      <w:rFonts w:ascii="Tahoma" w:hAnsi="Tahoma"/>
      <w:sz w:val="24"/>
      <w:szCs w:val="21"/>
    </w:rPr>
  </w:style>
  <w:style w:type="paragraph" w:customStyle="1" w:styleId="suf">
    <w:name w:val="suf"/>
    <w:basedOn w:val="a"/>
    <w:uiPriority w:val="99"/>
    <w:qFormat/>
    <w:pPr>
      <w:widowControl/>
      <w:spacing w:before="100" w:beforeAutospacing="1" w:after="100" w:afterAutospacing="1" w:line="450" w:lineRule="atLeast"/>
      <w:jc w:val="left"/>
    </w:pPr>
    <w:rPr>
      <w:color w:val="000000"/>
      <w:kern w:val="0"/>
      <w:sz w:val="24"/>
      <w:szCs w:val="24"/>
    </w:rPr>
  </w:style>
  <w:style w:type="paragraph" w:customStyle="1" w:styleId="210">
    <w:name w:val="样式 样式2 + 右侧:  1 字符"/>
    <w:basedOn w:val="a"/>
    <w:uiPriority w:val="99"/>
    <w:qFormat/>
    <w:pPr>
      <w:spacing w:line="360" w:lineRule="auto"/>
      <w:ind w:rightChars="100" w:right="210"/>
    </w:pPr>
    <w:rPr>
      <w:rFonts w:ascii="仿宋_GB2312" w:eastAsia="仿宋_GB2312" w:hAnsi="Arial" w:cs="Arial"/>
      <w:szCs w:val="32"/>
    </w:rPr>
  </w:style>
  <w:style w:type="paragraph" w:customStyle="1" w:styleId="25">
    <w:name w:val="列出段落2"/>
    <w:basedOn w:val="a"/>
    <w:qFormat/>
    <w:pPr>
      <w:ind w:firstLineChars="200" w:firstLine="420"/>
    </w:pPr>
    <w:rPr>
      <w:rFonts w:ascii="Calibri" w:hAnsi="Calibri"/>
      <w:sz w:val="21"/>
      <w:szCs w:val="22"/>
    </w:rPr>
  </w:style>
  <w:style w:type="paragraph" w:customStyle="1" w:styleId="400">
    <w:name w:val="400技术方案段落格式"/>
    <w:basedOn w:val="a"/>
    <w:uiPriority w:val="99"/>
    <w:qFormat/>
    <w:pPr>
      <w:tabs>
        <w:tab w:val="left" w:pos="432"/>
      </w:tabs>
      <w:spacing w:line="360" w:lineRule="auto"/>
      <w:ind w:firstLineChars="200" w:firstLine="480"/>
    </w:pPr>
    <w:rPr>
      <w:rFonts w:cs="宋体"/>
      <w:sz w:val="24"/>
      <w:szCs w:val="20"/>
    </w:rPr>
  </w:style>
  <w:style w:type="paragraph" w:customStyle="1" w:styleId="afff0">
    <w:name w:val="表格文字末行"/>
    <w:basedOn w:val="aff6"/>
    <w:uiPriority w:val="99"/>
    <w:qFormat/>
    <w:pPr>
      <w:adjustRightInd w:val="0"/>
      <w:snapToGrid w:val="0"/>
      <w:spacing w:after="120" w:line="360" w:lineRule="exact"/>
    </w:pPr>
    <w:rPr>
      <w:kern w:val="0"/>
      <w:sz w:val="24"/>
    </w:rPr>
  </w:style>
  <w:style w:type="paragraph" w:customStyle="1" w:styleId="afff1">
    <w:name w:val="表格大标题"/>
    <w:basedOn w:val="aff5"/>
    <w:uiPriority w:val="99"/>
    <w:qFormat/>
    <w:rPr>
      <w:b/>
      <w:bCs/>
      <w:kern w:val="24"/>
    </w:rPr>
  </w:style>
  <w:style w:type="paragraph" w:customStyle="1" w:styleId="afff2">
    <w:name w:val="题目(封页)"/>
    <w:basedOn w:val="a"/>
    <w:next w:val="a"/>
    <w:uiPriority w:val="99"/>
    <w:qFormat/>
    <w:pPr>
      <w:keepNext/>
      <w:widowControl/>
      <w:pBdr>
        <w:top w:val="single" w:sz="4" w:space="7" w:color="auto"/>
        <w:bottom w:val="single" w:sz="4" w:space="3" w:color="auto"/>
      </w:pBdr>
      <w:spacing w:before="2800" w:line="360" w:lineRule="auto"/>
      <w:ind w:firstLine="425"/>
      <w:outlineLvl w:val="1"/>
    </w:pPr>
    <w:rPr>
      <w:rFonts w:ascii="Arial" w:hAnsi="Arial" w:cs="Arial"/>
      <w:b/>
      <w:bCs/>
      <w:i/>
      <w:iCs/>
      <w:kern w:val="28"/>
      <w:sz w:val="52"/>
      <w:szCs w:val="52"/>
    </w:rPr>
  </w:style>
  <w:style w:type="paragraph" w:customStyle="1" w:styleId="xl76">
    <w:name w:val="xl76"/>
    <w:basedOn w:val="a"/>
    <w:uiPriority w:val="99"/>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81">
    <w:name w:val="xl81"/>
    <w:basedOn w:val="a"/>
    <w:uiPriority w:val="99"/>
    <w:qFormat/>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BasicTextStyle">
    <w:name w:val="Basic Text Style"/>
    <w:uiPriority w:val="99"/>
    <w:qFormat/>
    <w:pPr>
      <w:tabs>
        <w:tab w:val="left" w:pos="720"/>
      </w:tabs>
      <w:overflowPunct w:val="0"/>
      <w:autoSpaceDE w:val="0"/>
      <w:autoSpaceDN w:val="0"/>
      <w:adjustRightInd w:val="0"/>
      <w:spacing w:before="100" w:beforeAutospacing="1" w:after="100" w:afterAutospacing="1" w:line="300" w:lineRule="auto"/>
      <w:ind w:firstLineChars="225" w:firstLine="540"/>
      <w:jc w:val="both"/>
      <w:textAlignment w:val="baseline"/>
    </w:pPr>
    <w:rPr>
      <w:rFonts w:ascii="NewCenturySchlbk" w:eastAsia="宋体" w:hAnsi="NewCenturySchlbk" w:cs="Times New Roman"/>
      <w:sz w:val="24"/>
    </w:rPr>
  </w:style>
  <w:style w:type="paragraph" w:customStyle="1" w:styleId="Char1b">
    <w:name w:val="Char1"/>
    <w:basedOn w:val="a"/>
    <w:uiPriority w:val="99"/>
    <w:qFormat/>
    <w:pPr>
      <w:widowControl/>
      <w:spacing w:after="160" w:line="240" w:lineRule="exact"/>
      <w:ind w:firstLineChars="200" w:firstLine="721"/>
      <w:jc w:val="center"/>
    </w:pPr>
    <w:rPr>
      <w:rFonts w:ascii="宋体" w:hAnsi="宋体"/>
      <w:b/>
      <w:kern w:val="0"/>
      <w:sz w:val="36"/>
      <w:szCs w:val="36"/>
      <w:lang w:eastAsia="en-US"/>
    </w:rPr>
  </w:style>
  <w:style w:type="paragraph" w:customStyle="1" w:styleId="xl85">
    <w:name w:val="xl85"/>
    <w:basedOn w:val="a"/>
    <w:uiPriority w:val="99"/>
    <w:qFormat/>
    <w:pPr>
      <w:widowControl/>
      <w:spacing w:before="100" w:beforeAutospacing="1" w:after="100" w:afterAutospacing="1"/>
      <w:jc w:val="left"/>
      <w:textAlignment w:val="center"/>
    </w:pPr>
    <w:rPr>
      <w:kern w:val="0"/>
      <w:sz w:val="20"/>
      <w:szCs w:val="20"/>
    </w:rPr>
  </w:style>
  <w:style w:type="paragraph" w:customStyle="1" w:styleId="afff3">
    <w:name w:val="正文格式"/>
    <w:basedOn w:val="a"/>
    <w:uiPriority w:val="99"/>
    <w:qFormat/>
    <w:pPr>
      <w:widowControl/>
      <w:adjustRightInd w:val="0"/>
      <w:snapToGrid w:val="0"/>
      <w:spacing w:line="360" w:lineRule="atLeast"/>
      <w:ind w:firstLine="482"/>
      <w:textAlignment w:val="baseline"/>
    </w:pPr>
    <w:rPr>
      <w:kern w:val="0"/>
      <w:sz w:val="24"/>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NormalWeb1">
    <w:name w:val="Normal (Web)1"/>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afff4">
    <w:name w:val="表格栏目"/>
    <w:basedOn w:val="a"/>
    <w:uiPriority w:val="99"/>
    <w:qFormat/>
    <w:pPr>
      <w:adjustRightInd w:val="0"/>
      <w:snapToGrid w:val="0"/>
      <w:spacing w:before="45" w:after="45"/>
      <w:jc w:val="center"/>
    </w:pPr>
    <w:rPr>
      <w:rFonts w:ascii="宋体" w:eastAsia="黑体"/>
      <w:b/>
      <w:bCs/>
      <w:sz w:val="21"/>
      <w:szCs w:val="24"/>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uiPriority w:val="99"/>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67">
    <w:name w:val="xl67"/>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82">
    <w:name w:val="xl82"/>
    <w:basedOn w:val="a"/>
    <w:uiPriority w:val="99"/>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68">
    <w:name w:val="xl68"/>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84">
    <w:name w:val="xl84"/>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70">
    <w:name w:val="xl70"/>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uiPriority w:val="99"/>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uiPriority w:val="99"/>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uiPriority w:val="99"/>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77">
    <w:name w:val="xl77"/>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6">
    <w:name w:val="xl96"/>
    <w:basedOn w:val="a"/>
    <w:uiPriority w:val="99"/>
    <w:qFormat/>
    <w:pPr>
      <w:widowControl/>
      <w:spacing w:before="100" w:beforeAutospacing="1" w:after="100" w:afterAutospacing="1"/>
      <w:jc w:val="center"/>
      <w:textAlignment w:val="center"/>
    </w:pPr>
    <w:rPr>
      <w:rFonts w:ascii="宋体" w:hAnsi="宋体" w:cs="宋体"/>
      <w:kern w:val="0"/>
      <w:sz w:val="36"/>
      <w:szCs w:val="36"/>
    </w:rPr>
  </w:style>
  <w:style w:type="paragraph" w:customStyle="1" w:styleId="13">
    <w:name w:val="修订1"/>
    <w:hidden/>
    <w:uiPriority w:val="99"/>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1372</Words>
  <Characters>7824</Characters>
  <Application>Microsoft Office Word</Application>
  <DocSecurity>8</DocSecurity>
  <Lines>65</Lines>
  <Paragraphs>18</Paragraphs>
  <ScaleCrop>false</ScaleCrop>
  <Company>Microsoft</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秦敬兰</dc:creator>
  <cp:lastModifiedBy>秦敬兰</cp:lastModifiedBy>
  <cp:revision>1</cp:revision>
  <dcterms:created xsi:type="dcterms:W3CDTF">2020-01-03T08:02:00Z</dcterms:created>
  <dcterms:modified xsi:type="dcterms:W3CDTF">2020-01-03T08:02:00Z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